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A0DCF" w14:textId="77777777" w:rsidR="00213141" w:rsidRDefault="006C72CF" w:rsidP="006C72CF">
      <w:pPr>
        <w:jc w:val="center"/>
      </w:pPr>
      <w:r w:rsidRPr="006C72CF">
        <w:rPr>
          <w:noProof/>
        </w:rPr>
        <w:drawing>
          <wp:inline distT="0" distB="0" distL="0" distR="0" wp14:anchorId="064FB0AF" wp14:editId="3A39D9FB">
            <wp:extent cx="1351722" cy="1254414"/>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8974" cy="1279704"/>
                    </a:xfrm>
                    <a:prstGeom prst="rect">
                      <a:avLst/>
                    </a:prstGeom>
                    <a:noFill/>
                    <a:ln>
                      <a:noFill/>
                    </a:ln>
                  </pic:spPr>
                </pic:pic>
              </a:graphicData>
            </a:graphic>
          </wp:inline>
        </w:drawing>
      </w:r>
    </w:p>
    <w:p w14:paraId="5450B51C" w14:textId="77777777" w:rsidR="006C72CF" w:rsidRPr="006C72CF" w:rsidRDefault="006C72CF" w:rsidP="006C72CF">
      <w:pPr>
        <w:spacing w:after="0"/>
        <w:jc w:val="center"/>
        <w:rPr>
          <w:rFonts w:ascii="Georgia" w:hAnsi="Georgia"/>
          <w:b/>
          <w:color w:val="1F3864" w:themeColor="accent5" w:themeShade="80"/>
          <w:sz w:val="28"/>
          <w:szCs w:val="28"/>
        </w:rPr>
      </w:pPr>
      <w:r w:rsidRPr="006C72CF">
        <w:rPr>
          <w:rFonts w:ascii="Georgia" w:hAnsi="Georgia"/>
          <w:b/>
          <w:color w:val="1F3864" w:themeColor="accent5" w:themeShade="80"/>
          <w:sz w:val="28"/>
          <w:szCs w:val="28"/>
        </w:rPr>
        <w:t>Maritime Law Association of the United States</w:t>
      </w:r>
    </w:p>
    <w:p w14:paraId="3740D734" w14:textId="77777777" w:rsidR="006C72CF" w:rsidRDefault="006C72CF" w:rsidP="006C72CF">
      <w:pPr>
        <w:spacing w:after="0"/>
        <w:jc w:val="center"/>
        <w:rPr>
          <w:rFonts w:ascii="Georgia" w:hAnsi="Georgia"/>
          <w:b/>
          <w:color w:val="1F3864" w:themeColor="accent5" w:themeShade="80"/>
          <w:sz w:val="28"/>
          <w:szCs w:val="28"/>
        </w:rPr>
      </w:pPr>
      <w:r w:rsidRPr="006C72CF">
        <w:rPr>
          <w:rFonts w:ascii="Georgia" w:hAnsi="Georgia"/>
          <w:b/>
          <w:color w:val="1F3864" w:themeColor="accent5" w:themeShade="80"/>
          <w:sz w:val="28"/>
          <w:szCs w:val="28"/>
        </w:rPr>
        <w:t>Carriage of Goods Committee</w:t>
      </w:r>
    </w:p>
    <w:p w14:paraId="4D8CAC2C" w14:textId="77777777" w:rsidR="006C72CF" w:rsidRDefault="006C72CF" w:rsidP="006C72CF">
      <w:pPr>
        <w:spacing w:after="0"/>
        <w:jc w:val="center"/>
        <w:rPr>
          <w:rFonts w:ascii="Georgia" w:hAnsi="Georgia"/>
          <w:b/>
          <w:color w:val="1F3864" w:themeColor="accent5" w:themeShade="80"/>
          <w:sz w:val="28"/>
          <w:szCs w:val="28"/>
        </w:rPr>
      </w:pPr>
    </w:p>
    <w:p w14:paraId="28B5FC5C" w14:textId="16ACF660" w:rsidR="006C72CF" w:rsidRDefault="006C72CF" w:rsidP="006C72CF">
      <w:pPr>
        <w:spacing w:after="0"/>
        <w:jc w:val="center"/>
        <w:rPr>
          <w:rFonts w:ascii="Georgia" w:hAnsi="Georgia"/>
          <w:b/>
          <w:color w:val="1F3864" w:themeColor="accent5" w:themeShade="80"/>
          <w:sz w:val="24"/>
          <w:szCs w:val="24"/>
        </w:rPr>
      </w:pPr>
      <w:r w:rsidRPr="006C72CF">
        <w:rPr>
          <w:rFonts w:ascii="Georgia" w:hAnsi="Georgia"/>
          <w:b/>
          <w:color w:val="1F3864" w:themeColor="accent5" w:themeShade="80"/>
          <w:sz w:val="24"/>
          <w:szCs w:val="24"/>
        </w:rPr>
        <w:t xml:space="preserve">Agenda – Thursday, </w:t>
      </w:r>
      <w:r w:rsidR="00C77DE5">
        <w:rPr>
          <w:rFonts w:ascii="Georgia" w:hAnsi="Georgia"/>
          <w:b/>
          <w:color w:val="1F3864" w:themeColor="accent5" w:themeShade="80"/>
          <w:sz w:val="24"/>
          <w:szCs w:val="24"/>
        </w:rPr>
        <w:t>May 4, 2023</w:t>
      </w:r>
    </w:p>
    <w:p w14:paraId="689F303C" w14:textId="25E2F303" w:rsidR="006C72CF" w:rsidRDefault="00C77DE5" w:rsidP="006C72CF">
      <w:pPr>
        <w:spacing w:after="0"/>
        <w:jc w:val="center"/>
        <w:rPr>
          <w:rFonts w:ascii="Georgia" w:hAnsi="Georgia"/>
          <w:b/>
          <w:color w:val="1F3864" w:themeColor="accent5" w:themeShade="80"/>
          <w:sz w:val="24"/>
          <w:szCs w:val="24"/>
        </w:rPr>
      </w:pPr>
      <w:r>
        <w:rPr>
          <w:rFonts w:ascii="Georgia" w:hAnsi="Georgia"/>
          <w:b/>
          <w:color w:val="1F3864" w:themeColor="accent5" w:themeShade="80"/>
          <w:sz w:val="24"/>
          <w:szCs w:val="24"/>
        </w:rPr>
        <w:t>3:30 – 4:45</w:t>
      </w:r>
      <w:r w:rsidR="006C72CF">
        <w:rPr>
          <w:rFonts w:ascii="Georgia" w:hAnsi="Georgia"/>
          <w:b/>
          <w:color w:val="1F3864" w:themeColor="accent5" w:themeShade="80"/>
          <w:sz w:val="24"/>
          <w:szCs w:val="24"/>
        </w:rPr>
        <w:t xml:space="preserve"> p.m. (EST)</w:t>
      </w:r>
    </w:p>
    <w:p w14:paraId="0E9180D3" w14:textId="518AC1C3" w:rsidR="00C77DE5" w:rsidRDefault="00C77DE5" w:rsidP="006C72CF">
      <w:pPr>
        <w:spacing w:after="0"/>
        <w:jc w:val="center"/>
        <w:rPr>
          <w:rFonts w:ascii="Georgia" w:hAnsi="Georgia"/>
          <w:b/>
          <w:color w:val="1F3864" w:themeColor="accent5" w:themeShade="80"/>
          <w:sz w:val="24"/>
          <w:szCs w:val="24"/>
        </w:rPr>
      </w:pPr>
      <w:r>
        <w:rPr>
          <w:rFonts w:ascii="Georgia" w:hAnsi="Georgia"/>
          <w:b/>
          <w:color w:val="1F3864" w:themeColor="accent5" w:themeShade="80"/>
          <w:sz w:val="24"/>
          <w:szCs w:val="24"/>
        </w:rPr>
        <w:t>BLANK ROME, 1271 Avenue of the Americas</w:t>
      </w:r>
    </w:p>
    <w:p w14:paraId="3E0A4D55" w14:textId="77777777" w:rsidR="006C72CF" w:rsidRDefault="006C72CF" w:rsidP="006C72CF">
      <w:pPr>
        <w:spacing w:after="0"/>
        <w:jc w:val="center"/>
        <w:rPr>
          <w:rFonts w:ascii="Georgia" w:hAnsi="Georgia"/>
          <w:b/>
          <w:color w:val="1F3864" w:themeColor="accent5" w:themeShade="80"/>
          <w:sz w:val="24"/>
          <w:szCs w:val="24"/>
        </w:rPr>
      </w:pPr>
    </w:p>
    <w:p w14:paraId="2C45800F" w14:textId="77777777" w:rsidR="006C72CF" w:rsidRDefault="006C72CF" w:rsidP="006C72CF">
      <w:pPr>
        <w:spacing w:after="0"/>
        <w:rPr>
          <w:rFonts w:ascii="Georgia" w:hAnsi="Georgia"/>
          <w:b/>
          <w:color w:val="1F3864" w:themeColor="accent5" w:themeShade="80"/>
          <w:sz w:val="24"/>
          <w:szCs w:val="24"/>
        </w:rPr>
      </w:pPr>
    </w:p>
    <w:p w14:paraId="014E928D" w14:textId="3FA3D99D" w:rsidR="006C72CF" w:rsidRDefault="006C72CF" w:rsidP="006C72CF">
      <w:pPr>
        <w:spacing w:after="0"/>
        <w:rPr>
          <w:rFonts w:ascii="Georgia" w:hAnsi="Georgia"/>
          <w:color w:val="1F3864" w:themeColor="accent5" w:themeShade="80"/>
          <w:sz w:val="24"/>
          <w:szCs w:val="24"/>
        </w:rPr>
      </w:pPr>
      <w:r>
        <w:rPr>
          <w:rFonts w:ascii="Georgia" w:hAnsi="Georgia"/>
          <w:b/>
          <w:color w:val="1F3864" w:themeColor="accent5" w:themeShade="80"/>
          <w:sz w:val="24"/>
          <w:szCs w:val="24"/>
        </w:rPr>
        <w:t>Opening Remarks</w:t>
      </w:r>
      <w:r w:rsidR="009C73D7">
        <w:rPr>
          <w:rFonts w:ascii="Georgia" w:hAnsi="Georgia"/>
          <w:b/>
          <w:color w:val="1F3864" w:themeColor="accent5" w:themeShade="80"/>
          <w:sz w:val="24"/>
          <w:szCs w:val="24"/>
        </w:rPr>
        <w:tab/>
      </w:r>
      <w:r w:rsidR="009C73D7">
        <w:rPr>
          <w:rFonts w:ascii="Georgia" w:hAnsi="Georgia"/>
          <w:b/>
          <w:color w:val="1F3864" w:themeColor="accent5" w:themeShade="80"/>
          <w:sz w:val="24"/>
          <w:szCs w:val="24"/>
        </w:rPr>
        <w:tab/>
      </w:r>
      <w:r w:rsidR="009C73D7">
        <w:rPr>
          <w:rFonts w:ascii="Georgia" w:hAnsi="Georgia"/>
          <w:b/>
          <w:color w:val="1F3864" w:themeColor="accent5" w:themeShade="80"/>
          <w:sz w:val="24"/>
          <w:szCs w:val="24"/>
        </w:rPr>
        <w:tab/>
      </w:r>
      <w:r w:rsidR="009C73D7">
        <w:rPr>
          <w:rFonts w:ascii="Georgia" w:hAnsi="Georgia"/>
          <w:b/>
          <w:color w:val="1F3864" w:themeColor="accent5" w:themeShade="80"/>
          <w:sz w:val="24"/>
          <w:szCs w:val="24"/>
        </w:rPr>
        <w:tab/>
      </w:r>
      <w:r>
        <w:rPr>
          <w:rFonts w:ascii="Georgia" w:hAnsi="Georgia"/>
          <w:color w:val="1F3864" w:themeColor="accent5" w:themeShade="80"/>
          <w:sz w:val="24"/>
          <w:szCs w:val="24"/>
        </w:rPr>
        <w:t>Mark E. Newcomb, Chair</w:t>
      </w:r>
    </w:p>
    <w:p w14:paraId="3E58C932" w14:textId="4898FDE5" w:rsidR="009C73D7" w:rsidRDefault="008216A5" w:rsidP="008216A5">
      <w:pPr>
        <w:spacing w:after="0"/>
        <w:rPr>
          <w:rFonts w:ascii="Georgia" w:hAnsi="Georgia"/>
          <w:color w:val="1F3864" w:themeColor="accent5" w:themeShade="80"/>
          <w:sz w:val="24"/>
          <w:szCs w:val="24"/>
        </w:rPr>
      </w:pPr>
      <w:r>
        <w:rPr>
          <w:rFonts w:ascii="Georgia" w:hAnsi="Georgia"/>
          <w:color w:val="1F3864" w:themeColor="accent5" w:themeShade="80"/>
          <w:sz w:val="24"/>
          <w:szCs w:val="24"/>
        </w:rPr>
        <w:tab/>
      </w:r>
      <w:r>
        <w:rPr>
          <w:rFonts w:ascii="Georgia" w:hAnsi="Georgia"/>
          <w:color w:val="1F3864" w:themeColor="accent5" w:themeShade="80"/>
          <w:sz w:val="24"/>
          <w:szCs w:val="24"/>
        </w:rPr>
        <w:tab/>
      </w:r>
      <w:r>
        <w:rPr>
          <w:rFonts w:ascii="Georgia" w:hAnsi="Georgia"/>
          <w:color w:val="1F3864" w:themeColor="accent5" w:themeShade="80"/>
          <w:sz w:val="24"/>
          <w:szCs w:val="24"/>
        </w:rPr>
        <w:tab/>
      </w:r>
      <w:r>
        <w:rPr>
          <w:rFonts w:ascii="Georgia" w:hAnsi="Georgia"/>
          <w:color w:val="1F3864" w:themeColor="accent5" w:themeShade="80"/>
          <w:sz w:val="24"/>
          <w:szCs w:val="24"/>
        </w:rPr>
        <w:tab/>
      </w:r>
      <w:r>
        <w:rPr>
          <w:rFonts w:ascii="Georgia" w:hAnsi="Georgia"/>
          <w:color w:val="1F3864" w:themeColor="accent5" w:themeShade="80"/>
          <w:sz w:val="24"/>
          <w:szCs w:val="24"/>
        </w:rPr>
        <w:tab/>
      </w:r>
      <w:r>
        <w:rPr>
          <w:rFonts w:ascii="Georgia" w:hAnsi="Georgia"/>
          <w:color w:val="1F3864" w:themeColor="accent5" w:themeShade="80"/>
          <w:sz w:val="24"/>
          <w:szCs w:val="24"/>
        </w:rPr>
        <w:tab/>
      </w:r>
      <w:r>
        <w:rPr>
          <w:rFonts w:ascii="Georgia" w:hAnsi="Georgia"/>
          <w:color w:val="1F3864" w:themeColor="accent5" w:themeShade="80"/>
          <w:sz w:val="24"/>
          <w:szCs w:val="24"/>
        </w:rPr>
        <w:tab/>
      </w:r>
      <w:r w:rsidR="00140BA4">
        <w:rPr>
          <w:rFonts w:ascii="Georgia" w:hAnsi="Georgia"/>
          <w:color w:val="1F3864" w:themeColor="accent5" w:themeShade="80"/>
          <w:sz w:val="24"/>
          <w:szCs w:val="24"/>
        </w:rPr>
        <w:tab/>
      </w:r>
      <w:r>
        <w:rPr>
          <w:rFonts w:ascii="Georgia" w:hAnsi="Georgia"/>
          <w:color w:val="1F3864" w:themeColor="accent5" w:themeShade="80"/>
          <w:sz w:val="24"/>
          <w:szCs w:val="24"/>
        </w:rPr>
        <w:t>ZIM American Integrated Svcs.</w:t>
      </w:r>
    </w:p>
    <w:p w14:paraId="6F2B4FD0" w14:textId="77777777" w:rsidR="009C73D7" w:rsidRDefault="009C73D7" w:rsidP="006C72CF">
      <w:pPr>
        <w:spacing w:after="0"/>
        <w:rPr>
          <w:rFonts w:ascii="Georgia" w:hAnsi="Georgia"/>
          <w:color w:val="1F3864" w:themeColor="accent5" w:themeShade="80"/>
          <w:sz w:val="24"/>
          <w:szCs w:val="24"/>
        </w:rPr>
      </w:pPr>
    </w:p>
    <w:p w14:paraId="6BA1E342" w14:textId="657A3A30" w:rsidR="006C72CF" w:rsidRDefault="006C72CF" w:rsidP="006C72CF">
      <w:pPr>
        <w:spacing w:after="0"/>
        <w:rPr>
          <w:rFonts w:ascii="Georgia" w:hAnsi="Georgia"/>
          <w:color w:val="1F3864" w:themeColor="accent5" w:themeShade="80"/>
          <w:sz w:val="24"/>
          <w:szCs w:val="24"/>
        </w:rPr>
      </w:pPr>
      <w:r w:rsidRPr="006C72CF">
        <w:rPr>
          <w:rFonts w:ascii="Georgia" w:hAnsi="Georgia"/>
          <w:b/>
          <w:color w:val="1F3864" w:themeColor="accent5" w:themeShade="80"/>
          <w:sz w:val="24"/>
          <w:szCs w:val="24"/>
        </w:rPr>
        <w:t>Update on the Rotterdam Rules</w:t>
      </w:r>
      <w:r w:rsidR="00140BA4">
        <w:rPr>
          <w:rFonts w:ascii="Georgia" w:hAnsi="Georgia"/>
          <w:b/>
          <w:color w:val="1F3864" w:themeColor="accent5" w:themeShade="80"/>
          <w:sz w:val="24"/>
          <w:szCs w:val="24"/>
        </w:rPr>
        <w:t xml:space="preserve"> /</w:t>
      </w:r>
      <w:r w:rsidR="009C73D7">
        <w:rPr>
          <w:rFonts w:ascii="Georgia" w:hAnsi="Georgia"/>
          <w:color w:val="1F3864" w:themeColor="accent5" w:themeShade="80"/>
          <w:sz w:val="24"/>
          <w:szCs w:val="24"/>
        </w:rPr>
        <w:tab/>
      </w:r>
      <w:r w:rsidR="009C73D7">
        <w:rPr>
          <w:rFonts w:ascii="Georgia" w:hAnsi="Georgia"/>
          <w:color w:val="1F3864" w:themeColor="accent5" w:themeShade="80"/>
          <w:sz w:val="24"/>
          <w:szCs w:val="24"/>
        </w:rPr>
        <w:tab/>
      </w:r>
      <w:r>
        <w:rPr>
          <w:rFonts w:ascii="Georgia" w:hAnsi="Georgia"/>
          <w:color w:val="1F3864" w:themeColor="accent5" w:themeShade="80"/>
          <w:sz w:val="24"/>
          <w:szCs w:val="24"/>
        </w:rPr>
        <w:t>Professor Michael F. Sturley,</w:t>
      </w:r>
    </w:p>
    <w:p w14:paraId="3A22DA27" w14:textId="6447EA75" w:rsidR="006C72CF" w:rsidRDefault="009C73D7" w:rsidP="00140BA4">
      <w:pPr>
        <w:spacing w:after="0"/>
        <w:rPr>
          <w:rFonts w:ascii="Georgia" w:hAnsi="Georgia"/>
          <w:b/>
          <w:color w:val="1F3864" w:themeColor="accent5" w:themeShade="80"/>
          <w:sz w:val="24"/>
          <w:szCs w:val="24"/>
        </w:rPr>
      </w:pPr>
      <w:r>
        <w:rPr>
          <w:rFonts w:ascii="Georgia" w:hAnsi="Georgia"/>
          <w:color w:val="1F3864" w:themeColor="accent5" w:themeShade="80"/>
          <w:sz w:val="24"/>
          <w:szCs w:val="24"/>
        </w:rPr>
        <w:tab/>
      </w:r>
      <w:r w:rsidR="00140BA4" w:rsidRPr="00140BA4">
        <w:rPr>
          <w:rFonts w:ascii="Georgia" w:hAnsi="Georgia"/>
          <w:b/>
          <w:bCs/>
          <w:color w:val="1F3864" w:themeColor="accent5" w:themeShade="80"/>
          <w:sz w:val="24"/>
          <w:szCs w:val="24"/>
        </w:rPr>
        <w:t>MLA Actions</w:t>
      </w:r>
      <w:r w:rsidRPr="00140BA4">
        <w:rPr>
          <w:rFonts w:ascii="Georgia" w:hAnsi="Georgia"/>
          <w:b/>
          <w:bCs/>
          <w:color w:val="1F3864" w:themeColor="accent5" w:themeShade="80"/>
          <w:sz w:val="24"/>
          <w:szCs w:val="24"/>
        </w:rPr>
        <w:tab/>
      </w:r>
      <w:r w:rsidRPr="00140BA4">
        <w:rPr>
          <w:rFonts w:ascii="Georgia" w:hAnsi="Georgia"/>
          <w:b/>
          <w:bCs/>
          <w:color w:val="1F3864" w:themeColor="accent5" w:themeShade="80"/>
          <w:sz w:val="24"/>
          <w:szCs w:val="24"/>
        </w:rPr>
        <w:tab/>
      </w:r>
      <w:r>
        <w:rPr>
          <w:rFonts w:ascii="Georgia" w:hAnsi="Georgia"/>
          <w:color w:val="1F3864" w:themeColor="accent5" w:themeShade="80"/>
          <w:sz w:val="24"/>
          <w:szCs w:val="24"/>
        </w:rPr>
        <w:tab/>
      </w:r>
      <w:r>
        <w:rPr>
          <w:rFonts w:ascii="Georgia" w:hAnsi="Georgia"/>
          <w:color w:val="1F3864" w:themeColor="accent5" w:themeShade="80"/>
          <w:sz w:val="24"/>
          <w:szCs w:val="24"/>
        </w:rPr>
        <w:tab/>
      </w:r>
      <w:r>
        <w:rPr>
          <w:rFonts w:ascii="Georgia" w:hAnsi="Georgia"/>
          <w:color w:val="1F3864" w:themeColor="accent5" w:themeShade="80"/>
          <w:sz w:val="24"/>
          <w:szCs w:val="24"/>
        </w:rPr>
        <w:tab/>
      </w:r>
      <w:r w:rsidR="006C72CF">
        <w:rPr>
          <w:rFonts w:ascii="Georgia" w:hAnsi="Georgia"/>
          <w:color w:val="1F3864" w:themeColor="accent5" w:themeShade="80"/>
          <w:sz w:val="24"/>
          <w:szCs w:val="24"/>
        </w:rPr>
        <w:t>University of Texas School of Law</w:t>
      </w:r>
      <w:r w:rsidR="006C72CF">
        <w:rPr>
          <w:rFonts w:ascii="Georgia" w:hAnsi="Georgia"/>
          <w:b/>
          <w:color w:val="1F3864" w:themeColor="accent5" w:themeShade="80"/>
          <w:sz w:val="24"/>
          <w:szCs w:val="24"/>
        </w:rPr>
        <w:t xml:space="preserve"> </w:t>
      </w:r>
    </w:p>
    <w:p w14:paraId="6617CB5B" w14:textId="77777777" w:rsidR="006C72CF" w:rsidRDefault="006C72CF" w:rsidP="006C72CF">
      <w:pPr>
        <w:spacing w:after="0"/>
        <w:rPr>
          <w:rFonts w:ascii="Georgia" w:hAnsi="Georgia"/>
          <w:b/>
          <w:color w:val="1F3864" w:themeColor="accent5" w:themeShade="80"/>
          <w:sz w:val="24"/>
          <w:szCs w:val="24"/>
        </w:rPr>
      </w:pPr>
    </w:p>
    <w:p w14:paraId="36A7155B" w14:textId="68A0C0FC" w:rsidR="001B15FD" w:rsidRDefault="001B15FD" w:rsidP="001B15FD">
      <w:pPr>
        <w:spacing w:after="0"/>
        <w:rPr>
          <w:rFonts w:ascii="Georgia Pro" w:eastAsia="Times New Roman" w:hAnsi="Georgia Pro" w:cs="Calibri"/>
          <w:color w:val="002060"/>
          <w:sz w:val="24"/>
          <w:szCs w:val="24"/>
          <w:lang w:val="en-GB"/>
        </w:rPr>
      </w:pPr>
      <w:r w:rsidRPr="001B15FD">
        <w:rPr>
          <w:rFonts w:ascii="Georgia" w:hAnsi="Georgia"/>
          <w:b/>
          <w:color w:val="1F3864" w:themeColor="accent5" w:themeShade="80"/>
          <w:sz w:val="24"/>
          <w:szCs w:val="24"/>
        </w:rPr>
        <w:t>Electronic Trade Documents in</w:t>
      </w:r>
      <w:r>
        <w:rPr>
          <w:rFonts w:ascii="Georgia" w:hAnsi="Georgia"/>
          <w:bCs/>
          <w:color w:val="1F3864" w:themeColor="accent5" w:themeShade="80"/>
          <w:sz w:val="24"/>
          <w:szCs w:val="24"/>
        </w:rPr>
        <w:t xml:space="preserve"> </w:t>
      </w:r>
      <w:r>
        <w:rPr>
          <w:rFonts w:ascii="Georgia Pro" w:eastAsia="Times New Roman" w:hAnsi="Georgia Pro" w:cs="Calibri"/>
          <w:color w:val="002060"/>
          <w:sz w:val="24"/>
          <w:szCs w:val="24"/>
        </w:rPr>
        <w:tab/>
      </w:r>
      <w:r>
        <w:rPr>
          <w:rFonts w:ascii="Georgia Pro" w:eastAsia="Times New Roman" w:hAnsi="Georgia Pro" w:cs="Calibri"/>
          <w:color w:val="002060"/>
          <w:sz w:val="24"/>
          <w:szCs w:val="24"/>
        </w:rPr>
        <w:tab/>
        <w:t xml:space="preserve">Professor </w:t>
      </w:r>
      <w:r w:rsidRPr="001B15FD">
        <w:rPr>
          <w:rFonts w:ascii="Georgia Pro" w:eastAsia="Times New Roman" w:hAnsi="Georgia Pro" w:cs="Calibri"/>
          <w:color w:val="002060"/>
          <w:sz w:val="24"/>
          <w:szCs w:val="24"/>
        </w:rPr>
        <w:t xml:space="preserve">Miriam Goldby, </w:t>
      </w:r>
    </w:p>
    <w:p w14:paraId="0099729D" w14:textId="77777777" w:rsidR="00F03E61" w:rsidRDefault="001B15FD" w:rsidP="00F03E61">
      <w:pPr>
        <w:spacing w:after="0"/>
        <w:ind w:left="5760" w:hanging="5040"/>
        <w:rPr>
          <w:rFonts w:ascii="Georgia Pro" w:eastAsia="Times New Roman" w:hAnsi="Georgia Pro" w:cs="Calibri"/>
          <w:color w:val="002060"/>
          <w:sz w:val="24"/>
          <w:szCs w:val="24"/>
          <w:lang w:val="en-GB"/>
        </w:rPr>
      </w:pPr>
      <w:r w:rsidRPr="00F03E61">
        <w:rPr>
          <w:rFonts w:ascii="Georgia" w:eastAsia="Times New Roman" w:hAnsi="Georgia" w:cs="Calibri"/>
          <w:b/>
          <w:bCs/>
          <w:color w:val="002060"/>
          <w:sz w:val="24"/>
          <w:szCs w:val="24"/>
          <w:lang w:val="en-GB"/>
        </w:rPr>
        <w:t>U.S. and English Law</w:t>
      </w:r>
      <w:r>
        <w:rPr>
          <w:rFonts w:ascii="Georgia Pro" w:eastAsia="Times New Roman" w:hAnsi="Georgia Pro" w:cs="Calibri"/>
          <w:color w:val="002060"/>
          <w:sz w:val="24"/>
          <w:szCs w:val="24"/>
          <w:lang w:val="en-GB"/>
        </w:rPr>
        <w:tab/>
      </w:r>
      <w:r w:rsidR="00A37AE2">
        <w:rPr>
          <w:rFonts w:ascii="Georgia Pro" w:eastAsia="Times New Roman" w:hAnsi="Georgia Pro" w:cs="Calibri"/>
          <w:color w:val="002060"/>
          <w:sz w:val="24"/>
          <w:szCs w:val="24"/>
          <w:lang w:val="en-GB"/>
        </w:rPr>
        <w:t>Centre for Commercial Law</w:t>
      </w:r>
    </w:p>
    <w:p w14:paraId="6947C657" w14:textId="3DB86151" w:rsidR="00A94F28" w:rsidRDefault="00F03E61" w:rsidP="00F03E61">
      <w:pPr>
        <w:spacing w:after="0"/>
        <w:ind w:left="5760" w:hanging="5040"/>
        <w:rPr>
          <w:rFonts w:ascii="Georgia Pro" w:eastAsia="Times New Roman" w:hAnsi="Georgia Pro" w:cs="Calibri"/>
          <w:color w:val="002060"/>
          <w:sz w:val="24"/>
          <w:szCs w:val="24"/>
          <w:lang w:val="en-GB"/>
        </w:rPr>
      </w:pPr>
      <w:r>
        <w:rPr>
          <w:rFonts w:ascii="Georgia" w:eastAsia="Times New Roman" w:hAnsi="Georgia" w:cs="Calibri"/>
          <w:b/>
          <w:bCs/>
          <w:color w:val="002060"/>
          <w:sz w:val="24"/>
          <w:szCs w:val="24"/>
          <w:lang w:val="en-GB"/>
        </w:rPr>
        <w:t>(30 Minutes)</w:t>
      </w:r>
      <w:r>
        <w:rPr>
          <w:rFonts w:ascii="Georgia" w:eastAsia="Times New Roman" w:hAnsi="Georgia" w:cs="Calibri"/>
          <w:b/>
          <w:bCs/>
          <w:color w:val="002060"/>
          <w:sz w:val="24"/>
          <w:szCs w:val="24"/>
          <w:lang w:val="en-GB"/>
        </w:rPr>
        <w:tab/>
      </w:r>
      <w:r w:rsidR="00A37AE2">
        <w:rPr>
          <w:rFonts w:ascii="Georgia Pro" w:eastAsia="Times New Roman" w:hAnsi="Georgia Pro" w:cs="Calibri"/>
          <w:color w:val="002060"/>
          <w:sz w:val="24"/>
          <w:szCs w:val="24"/>
          <w:lang w:val="en-GB"/>
        </w:rPr>
        <w:t>Studies, School of Law,</w:t>
      </w:r>
    </w:p>
    <w:p w14:paraId="5E40D788" w14:textId="79F5E464" w:rsidR="001B15FD" w:rsidRPr="001B15FD" w:rsidRDefault="00BF1368" w:rsidP="00F03E61">
      <w:pPr>
        <w:spacing w:after="0"/>
        <w:ind w:left="5040" w:firstLine="720"/>
        <w:rPr>
          <w:rFonts w:ascii="Georgia Pro" w:eastAsia="Times New Roman" w:hAnsi="Georgia Pro" w:cs="Calibri"/>
          <w:color w:val="002060"/>
          <w:sz w:val="24"/>
          <w:szCs w:val="24"/>
          <w:lang w:val="en-GB"/>
        </w:rPr>
      </w:pPr>
      <w:r>
        <w:rPr>
          <w:rFonts w:ascii="Georgia Pro" w:eastAsia="Times New Roman" w:hAnsi="Georgia Pro" w:cs="Calibri"/>
          <w:color w:val="002060"/>
          <w:sz w:val="24"/>
          <w:szCs w:val="24"/>
          <w:lang w:val="en-GB"/>
        </w:rPr>
        <w:t xml:space="preserve">Queen Mary </w:t>
      </w:r>
      <w:r w:rsidR="001B15FD" w:rsidRPr="001B15FD">
        <w:rPr>
          <w:rFonts w:ascii="Georgia Pro" w:eastAsia="Times New Roman" w:hAnsi="Georgia Pro" w:cs="Calibri"/>
          <w:color w:val="002060"/>
          <w:sz w:val="24"/>
          <w:szCs w:val="24"/>
          <w:lang w:val="en-GB"/>
        </w:rPr>
        <w:t xml:space="preserve">University of London </w:t>
      </w:r>
      <w:r w:rsidR="001B15FD">
        <w:rPr>
          <w:rFonts w:ascii="Georgia Pro" w:eastAsia="Times New Roman" w:hAnsi="Georgia Pro" w:cs="Calibri"/>
          <w:color w:val="002060"/>
          <w:sz w:val="24"/>
          <w:szCs w:val="24"/>
          <w:lang w:val="en-GB"/>
        </w:rPr>
        <w:t xml:space="preserve"> </w:t>
      </w:r>
    </w:p>
    <w:p w14:paraId="281F930E" w14:textId="77777777" w:rsidR="00F03E61" w:rsidRDefault="00F03E61" w:rsidP="009C73D7">
      <w:pPr>
        <w:spacing w:after="0"/>
        <w:rPr>
          <w:rFonts w:ascii="Georgia" w:hAnsi="Georgia"/>
          <w:color w:val="1F3864" w:themeColor="accent5" w:themeShade="80"/>
          <w:sz w:val="24"/>
          <w:szCs w:val="24"/>
        </w:rPr>
      </w:pPr>
    </w:p>
    <w:p w14:paraId="431D79EE" w14:textId="6A6E64D8" w:rsidR="005A6568" w:rsidRPr="005A6568" w:rsidRDefault="006C72CF" w:rsidP="009C73D7">
      <w:pPr>
        <w:spacing w:after="0"/>
        <w:rPr>
          <w:rFonts w:ascii="Georgia" w:hAnsi="Georgia"/>
          <w:color w:val="1F3864" w:themeColor="accent5" w:themeShade="80"/>
          <w:sz w:val="24"/>
          <w:szCs w:val="24"/>
        </w:rPr>
      </w:pPr>
      <w:r w:rsidRPr="006C72CF">
        <w:rPr>
          <w:rFonts w:ascii="Georgia" w:hAnsi="Georgia"/>
          <w:b/>
          <w:i/>
          <w:color w:val="1F3864" w:themeColor="accent5" w:themeShade="80"/>
          <w:sz w:val="24"/>
          <w:szCs w:val="24"/>
        </w:rPr>
        <w:t>Trailing One’s Coat</w:t>
      </w:r>
      <w:r w:rsidR="001B15FD">
        <w:rPr>
          <w:rFonts w:ascii="Georgia" w:hAnsi="Georgia"/>
          <w:b/>
          <w:i/>
          <w:color w:val="1F3864" w:themeColor="accent5" w:themeShade="80"/>
          <w:sz w:val="24"/>
          <w:szCs w:val="24"/>
        </w:rPr>
        <w:t xml:space="preserve"> Revisited</w:t>
      </w:r>
      <w:r>
        <w:rPr>
          <w:rFonts w:ascii="Georgia" w:hAnsi="Georgia"/>
          <w:b/>
          <w:color w:val="1F3864" w:themeColor="accent5" w:themeShade="80"/>
          <w:sz w:val="24"/>
          <w:szCs w:val="24"/>
        </w:rPr>
        <w:t xml:space="preserve"> –</w:t>
      </w:r>
      <w:r w:rsidR="005A6568">
        <w:rPr>
          <w:rFonts w:ascii="Georgia" w:hAnsi="Georgia"/>
          <w:b/>
          <w:color w:val="1F3864" w:themeColor="accent5" w:themeShade="80"/>
          <w:sz w:val="24"/>
          <w:szCs w:val="24"/>
        </w:rPr>
        <w:tab/>
      </w:r>
      <w:r w:rsidR="005A6568">
        <w:rPr>
          <w:rFonts w:ascii="Georgia" w:hAnsi="Georgia"/>
          <w:b/>
          <w:color w:val="1F3864" w:themeColor="accent5" w:themeShade="80"/>
          <w:sz w:val="24"/>
          <w:szCs w:val="24"/>
        </w:rPr>
        <w:tab/>
      </w:r>
      <w:r w:rsidR="00AF250B">
        <w:rPr>
          <w:rFonts w:ascii="Georgia" w:hAnsi="Georgia"/>
          <w:color w:val="1F3864" w:themeColor="accent5" w:themeShade="80"/>
          <w:sz w:val="24"/>
          <w:szCs w:val="24"/>
        </w:rPr>
        <w:t>Rebecca Fenneman,</w:t>
      </w:r>
    </w:p>
    <w:p w14:paraId="5CDB86A3" w14:textId="7A37FA09" w:rsidR="006C72CF" w:rsidRDefault="009C73D7" w:rsidP="00AF250B">
      <w:pPr>
        <w:spacing w:after="0"/>
        <w:ind w:right="-450"/>
        <w:rPr>
          <w:rFonts w:ascii="Georgia" w:hAnsi="Georgia"/>
          <w:color w:val="1F3864" w:themeColor="accent5" w:themeShade="80"/>
          <w:sz w:val="24"/>
          <w:szCs w:val="24"/>
        </w:rPr>
      </w:pPr>
      <w:r>
        <w:rPr>
          <w:rFonts w:ascii="Georgia" w:hAnsi="Georgia"/>
          <w:b/>
          <w:color w:val="1F3864" w:themeColor="accent5" w:themeShade="80"/>
          <w:sz w:val="24"/>
          <w:szCs w:val="24"/>
        </w:rPr>
        <w:t xml:space="preserve">     </w:t>
      </w:r>
      <w:r w:rsidR="001B15FD">
        <w:rPr>
          <w:rFonts w:ascii="Georgia" w:hAnsi="Georgia"/>
          <w:b/>
          <w:color w:val="1F3864" w:themeColor="accent5" w:themeShade="80"/>
          <w:sz w:val="24"/>
          <w:szCs w:val="24"/>
        </w:rPr>
        <w:t xml:space="preserve">Follow Up on </w:t>
      </w:r>
      <w:r>
        <w:rPr>
          <w:rFonts w:ascii="Georgia" w:hAnsi="Georgia"/>
          <w:b/>
          <w:color w:val="1F3864" w:themeColor="accent5" w:themeShade="80"/>
          <w:sz w:val="24"/>
          <w:szCs w:val="24"/>
        </w:rPr>
        <w:t>Statutory and</w:t>
      </w:r>
      <w:r w:rsidR="005A6568">
        <w:rPr>
          <w:rFonts w:ascii="Georgia" w:hAnsi="Georgia"/>
          <w:b/>
          <w:color w:val="1F3864" w:themeColor="accent5" w:themeShade="80"/>
          <w:sz w:val="24"/>
          <w:szCs w:val="24"/>
        </w:rPr>
        <w:tab/>
      </w:r>
      <w:r w:rsidR="005A6568">
        <w:rPr>
          <w:rFonts w:ascii="Georgia" w:hAnsi="Georgia"/>
          <w:b/>
          <w:color w:val="1F3864" w:themeColor="accent5" w:themeShade="80"/>
          <w:sz w:val="24"/>
          <w:szCs w:val="24"/>
        </w:rPr>
        <w:tab/>
      </w:r>
      <w:r w:rsidR="00AF250B">
        <w:rPr>
          <w:rFonts w:ascii="Georgia" w:hAnsi="Georgia"/>
          <w:b/>
          <w:color w:val="1F3864" w:themeColor="accent5" w:themeShade="80"/>
          <w:sz w:val="24"/>
          <w:szCs w:val="24"/>
        </w:rPr>
        <w:t xml:space="preserve">     </w:t>
      </w:r>
      <w:r w:rsidR="001B15FD">
        <w:rPr>
          <w:rFonts w:ascii="Georgia" w:hAnsi="Georgia"/>
          <w:b/>
          <w:color w:val="1F3864" w:themeColor="accent5" w:themeShade="80"/>
          <w:sz w:val="24"/>
          <w:szCs w:val="24"/>
        </w:rPr>
        <w:tab/>
      </w:r>
      <w:r w:rsidR="00AF250B">
        <w:rPr>
          <w:rFonts w:ascii="Georgia" w:hAnsi="Georgia"/>
          <w:color w:val="1F3864" w:themeColor="accent5" w:themeShade="80"/>
          <w:sz w:val="24"/>
          <w:szCs w:val="24"/>
        </w:rPr>
        <w:t>Jeffrey│Fenneman Law + Strategy</w:t>
      </w:r>
      <w:r w:rsidR="005A6568">
        <w:rPr>
          <w:rFonts w:ascii="Georgia" w:hAnsi="Georgia"/>
          <w:b/>
          <w:color w:val="1F3864" w:themeColor="accent5" w:themeShade="80"/>
          <w:sz w:val="24"/>
          <w:szCs w:val="24"/>
        </w:rPr>
        <w:t xml:space="preserve">     </w:t>
      </w:r>
      <w:r w:rsidR="00AF250B">
        <w:rPr>
          <w:rFonts w:ascii="Georgia" w:hAnsi="Georgia"/>
          <w:color w:val="1F3864" w:themeColor="accent5" w:themeShade="80"/>
          <w:sz w:val="24"/>
          <w:szCs w:val="24"/>
        </w:rPr>
        <w:t xml:space="preserve"> </w:t>
      </w:r>
    </w:p>
    <w:p w14:paraId="6CC8F99F" w14:textId="583DD0EE" w:rsidR="005A6568" w:rsidRDefault="001B15FD" w:rsidP="001B15FD">
      <w:pPr>
        <w:spacing w:after="0"/>
        <w:rPr>
          <w:rFonts w:ascii="Georgia" w:hAnsi="Georgia"/>
          <w:color w:val="1F3864" w:themeColor="accent5" w:themeShade="80"/>
          <w:sz w:val="24"/>
          <w:szCs w:val="24"/>
        </w:rPr>
      </w:pPr>
      <w:r>
        <w:rPr>
          <w:rFonts w:ascii="Georgia" w:hAnsi="Georgia"/>
          <w:b/>
          <w:color w:val="1F3864" w:themeColor="accent5" w:themeShade="80"/>
          <w:sz w:val="24"/>
          <w:szCs w:val="24"/>
        </w:rPr>
        <w:t xml:space="preserve">     Regulatory Actions</w:t>
      </w:r>
      <w:r w:rsidR="00AD3C43">
        <w:rPr>
          <w:rFonts w:ascii="Georgia" w:hAnsi="Georgia"/>
          <w:b/>
          <w:color w:val="1F3864" w:themeColor="accent5" w:themeShade="80"/>
          <w:sz w:val="24"/>
          <w:szCs w:val="24"/>
        </w:rPr>
        <w:t xml:space="preserve"> related</w:t>
      </w:r>
      <w:r w:rsidR="00AF250B">
        <w:rPr>
          <w:rFonts w:ascii="Georgia" w:hAnsi="Georgia"/>
          <w:color w:val="1F3864" w:themeColor="accent5" w:themeShade="80"/>
          <w:sz w:val="24"/>
          <w:szCs w:val="24"/>
        </w:rPr>
        <w:tab/>
      </w:r>
      <w:r w:rsidR="00AF250B">
        <w:rPr>
          <w:rFonts w:ascii="Georgia" w:hAnsi="Georgia"/>
          <w:color w:val="1F3864" w:themeColor="accent5" w:themeShade="80"/>
          <w:sz w:val="24"/>
          <w:szCs w:val="24"/>
        </w:rPr>
        <w:tab/>
      </w:r>
      <w:r w:rsidR="00AF250B">
        <w:rPr>
          <w:rFonts w:ascii="Georgia" w:hAnsi="Georgia"/>
          <w:color w:val="1F3864" w:themeColor="accent5" w:themeShade="80"/>
          <w:sz w:val="24"/>
          <w:szCs w:val="24"/>
        </w:rPr>
        <w:tab/>
        <w:t>Henry P. Gonzalez,</w:t>
      </w:r>
    </w:p>
    <w:p w14:paraId="751D43DE" w14:textId="5E594FBC" w:rsidR="00AF250B" w:rsidRPr="005A6568" w:rsidRDefault="00AD3C43" w:rsidP="009C73D7">
      <w:pPr>
        <w:spacing w:after="0"/>
        <w:rPr>
          <w:rFonts w:ascii="Georgia" w:hAnsi="Georgia"/>
          <w:color w:val="1F3864" w:themeColor="accent5" w:themeShade="80"/>
          <w:sz w:val="24"/>
          <w:szCs w:val="24"/>
        </w:rPr>
      </w:pPr>
      <w:r>
        <w:rPr>
          <w:rFonts w:ascii="Georgia" w:hAnsi="Georgia"/>
          <w:color w:val="1F3864" w:themeColor="accent5" w:themeShade="80"/>
          <w:sz w:val="24"/>
          <w:szCs w:val="24"/>
        </w:rPr>
        <w:t xml:space="preserve">      </w:t>
      </w:r>
      <w:r>
        <w:rPr>
          <w:rFonts w:ascii="Georgia" w:hAnsi="Georgia"/>
          <w:b/>
          <w:bCs/>
          <w:color w:val="1F3864" w:themeColor="accent5" w:themeShade="80"/>
          <w:sz w:val="24"/>
          <w:szCs w:val="24"/>
        </w:rPr>
        <w:t>t</w:t>
      </w:r>
      <w:r w:rsidRPr="00AD3C43">
        <w:rPr>
          <w:rFonts w:ascii="Georgia" w:hAnsi="Georgia"/>
          <w:b/>
          <w:bCs/>
          <w:color w:val="1F3864" w:themeColor="accent5" w:themeShade="80"/>
          <w:sz w:val="24"/>
          <w:szCs w:val="24"/>
        </w:rPr>
        <w:t>o Carriage of Goods</w:t>
      </w:r>
      <w:r>
        <w:rPr>
          <w:rFonts w:ascii="Georgia" w:hAnsi="Georgia"/>
          <w:color w:val="1F3864" w:themeColor="accent5" w:themeShade="80"/>
          <w:sz w:val="24"/>
          <w:szCs w:val="24"/>
        </w:rPr>
        <w:t xml:space="preserve"> </w:t>
      </w:r>
      <w:r>
        <w:rPr>
          <w:rFonts w:ascii="Georgia" w:hAnsi="Georgia"/>
          <w:color w:val="1F3864" w:themeColor="accent5" w:themeShade="80"/>
          <w:sz w:val="24"/>
          <w:szCs w:val="24"/>
        </w:rPr>
        <w:tab/>
      </w:r>
      <w:r w:rsidR="00AF250B">
        <w:rPr>
          <w:rFonts w:ascii="Georgia" w:hAnsi="Georgia"/>
          <w:color w:val="1F3864" w:themeColor="accent5" w:themeShade="80"/>
          <w:sz w:val="24"/>
          <w:szCs w:val="24"/>
        </w:rPr>
        <w:tab/>
      </w:r>
      <w:r w:rsidR="00AF250B">
        <w:rPr>
          <w:rFonts w:ascii="Georgia" w:hAnsi="Georgia"/>
          <w:color w:val="1F3864" w:themeColor="accent5" w:themeShade="80"/>
          <w:sz w:val="24"/>
          <w:szCs w:val="24"/>
        </w:rPr>
        <w:tab/>
      </w:r>
      <w:r w:rsidR="00AF250B">
        <w:rPr>
          <w:rFonts w:ascii="Georgia" w:hAnsi="Georgia"/>
          <w:color w:val="1F3864" w:themeColor="accent5" w:themeShade="80"/>
          <w:sz w:val="24"/>
          <w:szCs w:val="24"/>
        </w:rPr>
        <w:tab/>
        <w:t>Gonzalez del Valle Law</w:t>
      </w:r>
      <w:r w:rsidR="00AF250B">
        <w:rPr>
          <w:rFonts w:ascii="Georgia" w:hAnsi="Georgia"/>
          <w:b/>
          <w:color w:val="1F3864" w:themeColor="accent5" w:themeShade="80"/>
          <w:sz w:val="24"/>
          <w:szCs w:val="24"/>
        </w:rPr>
        <w:t xml:space="preserve">     </w:t>
      </w:r>
      <w:r w:rsidR="00AF250B">
        <w:rPr>
          <w:rFonts w:ascii="Georgia" w:hAnsi="Georgia"/>
          <w:color w:val="1F3864" w:themeColor="accent5" w:themeShade="80"/>
          <w:sz w:val="24"/>
          <w:szCs w:val="24"/>
        </w:rPr>
        <w:t xml:space="preserve"> </w:t>
      </w:r>
    </w:p>
    <w:p w14:paraId="6148F130" w14:textId="5C8827EC" w:rsidR="005A6568" w:rsidRDefault="005A6568" w:rsidP="00140BA4">
      <w:pPr>
        <w:spacing w:after="0"/>
        <w:rPr>
          <w:rFonts w:ascii="Georgia" w:hAnsi="Georgia"/>
          <w:color w:val="1F3864" w:themeColor="accent5" w:themeShade="80"/>
          <w:sz w:val="24"/>
          <w:szCs w:val="24"/>
        </w:rPr>
      </w:pPr>
      <w:r>
        <w:rPr>
          <w:rFonts w:ascii="Georgia" w:hAnsi="Georgia"/>
          <w:b/>
          <w:color w:val="1F3864" w:themeColor="accent5" w:themeShade="80"/>
          <w:sz w:val="24"/>
          <w:szCs w:val="24"/>
        </w:rPr>
        <w:tab/>
      </w:r>
      <w:r>
        <w:rPr>
          <w:rFonts w:ascii="Georgia" w:hAnsi="Georgia"/>
          <w:b/>
          <w:color w:val="1F3864" w:themeColor="accent5" w:themeShade="80"/>
          <w:sz w:val="24"/>
          <w:szCs w:val="24"/>
        </w:rPr>
        <w:tab/>
      </w:r>
      <w:r>
        <w:rPr>
          <w:rFonts w:ascii="Georgia" w:hAnsi="Georgia"/>
          <w:b/>
          <w:color w:val="1F3864" w:themeColor="accent5" w:themeShade="80"/>
          <w:sz w:val="24"/>
          <w:szCs w:val="24"/>
        </w:rPr>
        <w:tab/>
      </w:r>
      <w:r>
        <w:rPr>
          <w:rFonts w:ascii="Georgia" w:hAnsi="Georgia"/>
          <w:b/>
          <w:color w:val="1F3864" w:themeColor="accent5" w:themeShade="80"/>
          <w:sz w:val="24"/>
          <w:szCs w:val="24"/>
        </w:rPr>
        <w:tab/>
      </w:r>
      <w:r>
        <w:rPr>
          <w:rFonts w:ascii="Georgia" w:hAnsi="Georgia"/>
          <w:b/>
          <w:color w:val="1F3864" w:themeColor="accent5" w:themeShade="80"/>
          <w:sz w:val="24"/>
          <w:szCs w:val="24"/>
        </w:rPr>
        <w:tab/>
      </w:r>
      <w:r>
        <w:rPr>
          <w:rFonts w:ascii="Georgia" w:hAnsi="Georgia"/>
          <w:b/>
          <w:color w:val="1F3864" w:themeColor="accent5" w:themeShade="80"/>
          <w:sz w:val="24"/>
          <w:szCs w:val="24"/>
        </w:rPr>
        <w:tab/>
      </w:r>
      <w:r>
        <w:rPr>
          <w:rFonts w:ascii="Georgia" w:hAnsi="Georgia"/>
          <w:b/>
          <w:color w:val="1F3864" w:themeColor="accent5" w:themeShade="80"/>
          <w:sz w:val="24"/>
          <w:szCs w:val="24"/>
        </w:rPr>
        <w:tab/>
      </w:r>
      <w:r>
        <w:rPr>
          <w:rFonts w:ascii="Georgia" w:hAnsi="Georgia"/>
          <w:b/>
          <w:color w:val="1F3864" w:themeColor="accent5" w:themeShade="80"/>
          <w:sz w:val="24"/>
          <w:szCs w:val="24"/>
        </w:rPr>
        <w:tab/>
      </w:r>
      <w:r w:rsidR="00140BA4">
        <w:rPr>
          <w:rFonts w:ascii="Georgia" w:hAnsi="Georgia"/>
          <w:color w:val="1F3864" w:themeColor="accent5" w:themeShade="80"/>
          <w:sz w:val="24"/>
          <w:szCs w:val="24"/>
        </w:rPr>
        <w:t xml:space="preserve"> </w:t>
      </w:r>
    </w:p>
    <w:p w14:paraId="63502E32" w14:textId="2354BC5C" w:rsidR="009C73D7" w:rsidRPr="001B15FD" w:rsidRDefault="009C73D7" w:rsidP="006C72CF">
      <w:pPr>
        <w:spacing w:after="0"/>
        <w:rPr>
          <w:rFonts w:ascii="Georgia" w:hAnsi="Georgia"/>
          <w:b/>
          <w:color w:val="1F3864" w:themeColor="accent5" w:themeShade="80"/>
          <w:sz w:val="24"/>
          <w:szCs w:val="24"/>
        </w:rPr>
      </w:pPr>
      <w:r>
        <w:rPr>
          <w:rFonts w:ascii="Georgia" w:hAnsi="Georgia"/>
          <w:b/>
          <w:color w:val="1F3864" w:themeColor="accent5" w:themeShade="80"/>
          <w:sz w:val="24"/>
          <w:szCs w:val="24"/>
        </w:rPr>
        <w:t>For the Good of the Order</w:t>
      </w:r>
      <w:r>
        <w:rPr>
          <w:rFonts w:ascii="Georgia" w:hAnsi="Georgia"/>
          <w:b/>
          <w:color w:val="1F3864" w:themeColor="accent5" w:themeShade="80"/>
          <w:sz w:val="24"/>
          <w:szCs w:val="24"/>
        </w:rPr>
        <w:tab/>
      </w:r>
      <w:r>
        <w:rPr>
          <w:rFonts w:ascii="Georgia" w:hAnsi="Georgia"/>
          <w:b/>
          <w:color w:val="1F3864" w:themeColor="accent5" w:themeShade="80"/>
          <w:sz w:val="24"/>
          <w:szCs w:val="24"/>
        </w:rPr>
        <w:tab/>
      </w:r>
      <w:r>
        <w:rPr>
          <w:rFonts w:ascii="Georgia" w:hAnsi="Georgia"/>
          <w:b/>
          <w:color w:val="1F3864" w:themeColor="accent5" w:themeShade="80"/>
          <w:sz w:val="24"/>
          <w:szCs w:val="24"/>
        </w:rPr>
        <w:tab/>
      </w:r>
      <w:r w:rsidRPr="009C73D7">
        <w:rPr>
          <w:rFonts w:ascii="Georgia" w:hAnsi="Georgia"/>
          <w:color w:val="1F3864" w:themeColor="accent5" w:themeShade="80"/>
          <w:sz w:val="24"/>
          <w:szCs w:val="24"/>
        </w:rPr>
        <w:t>Members</w:t>
      </w:r>
    </w:p>
    <w:p w14:paraId="16091F64" w14:textId="77777777" w:rsidR="009C73D7" w:rsidRDefault="009C73D7" w:rsidP="006C72CF">
      <w:pPr>
        <w:spacing w:after="0"/>
        <w:rPr>
          <w:rFonts w:ascii="Georgia" w:hAnsi="Georgia"/>
          <w:b/>
          <w:color w:val="1F3864" w:themeColor="accent5" w:themeShade="80"/>
          <w:sz w:val="24"/>
          <w:szCs w:val="24"/>
        </w:rPr>
      </w:pPr>
    </w:p>
    <w:p w14:paraId="7705F007" w14:textId="6047EC84" w:rsidR="00965A9A" w:rsidRDefault="009C73D7" w:rsidP="006C72CF">
      <w:pPr>
        <w:spacing w:after="0"/>
        <w:rPr>
          <w:rFonts w:ascii="Georgia" w:hAnsi="Georgia"/>
          <w:b/>
          <w:color w:val="1F3864" w:themeColor="accent5" w:themeShade="80"/>
          <w:sz w:val="24"/>
          <w:szCs w:val="24"/>
        </w:rPr>
      </w:pPr>
      <w:r>
        <w:rPr>
          <w:rFonts w:ascii="Georgia" w:hAnsi="Georgia"/>
          <w:b/>
          <w:color w:val="1F3864" w:themeColor="accent5" w:themeShade="80"/>
          <w:sz w:val="24"/>
          <w:szCs w:val="24"/>
        </w:rPr>
        <w:t>Closing Remarks</w:t>
      </w:r>
      <w:r>
        <w:rPr>
          <w:rFonts w:ascii="Georgia" w:hAnsi="Georgia"/>
          <w:b/>
          <w:color w:val="1F3864" w:themeColor="accent5" w:themeShade="80"/>
          <w:sz w:val="24"/>
          <w:szCs w:val="24"/>
        </w:rPr>
        <w:tab/>
      </w:r>
      <w:r w:rsidR="005A6568">
        <w:rPr>
          <w:rFonts w:ascii="Georgia" w:hAnsi="Georgia"/>
          <w:b/>
          <w:color w:val="1F3864" w:themeColor="accent5" w:themeShade="80"/>
          <w:sz w:val="24"/>
          <w:szCs w:val="24"/>
        </w:rPr>
        <w:tab/>
      </w:r>
      <w:r w:rsidR="005A6568">
        <w:rPr>
          <w:rFonts w:ascii="Georgia" w:hAnsi="Georgia"/>
          <w:b/>
          <w:color w:val="1F3864" w:themeColor="accent5" w:themeShade="80"/>
          <w:sz w:val="24"/>
          <w:szCs w:val="24"/>
        </w:rPr>
        <w:tab/>
      </w:r>
      <w:r w:rsidR="005A6568">
        <w:rPr>
          <w:rFonts w:ascii="Georgia" w:hAnsi="Georgia"/>
          <w:b/>
          <w:color w:val="1F3864" w:themeColor="accent5" w:themeShade="80"/>
          <w:sz w:val="24"/>
          <w:szCs w:val="24"/>
        </w:rPr>
        <w:tab/>
      </w:r>
      <w:r w:rsidR="005A6568">
        <w:rPr>
          <w:rFonts w:ascii="Georgia" w:hAnsi="Georgia"/>
          <w:b/>
          <w:color w:val="1F3864" w:themeColor="accent5" w:themeShade="80"/>
          <w:sz w:val="24"/>
          <w:szCs w:val="24"/>
        </w:rPr>
        <w:tab/>
      </w:r>
      <w:r w:rsidR="005A6568">
        <w:rPr>
          <w:rFonts w:ascii="Georgia" w:hAnsi="Georgia"/>
          <w:color w:val="1F3864" w:themeColor="accent5" w:themeShade="80"/>
          <w:sz w:val="24"/>
          <w:szCs w:val="24"/>
        </w:rPr>
        <w:t>Mark E. Newcomb, Chair</w:t>
      </w:r>
      <w:r>
        <w:rPr>
          <w:rFonts w:ascii="Georgia" w:hAnsi="Georgia"/>
          <w:b/>
          <w:color w:val="1F3864" w:themeColor="accent5" w:themeShade="80"/>
          <w:sz w:val="24"/>
          <w:szCs w:val="24"/>
        </w:rPr>
        <w:tab/>
      </w:r>
      <w:r>
        <w:rPr>
          <w:rFonts w:ascii="Georgia" w:hAnsi="Georgia"/>
          <w:b/>
          <w:color w:val="1F3864" w:themeColor="accent5" w:themeShade="80"/>
          <w:sz w:val="24"/>
          <w:szCs w:val="24"/>
        </w:rPr>
        <w:tab/>
      </w:r>
      <w:r>
        <w:rPr>
          <w:rFonts w:ascii="Georgia" w:hAnsi="Georgia"/>
          <w:b/>
          <w:color w:val="1F3864" w:themeColor="accent5" w:themeShade="80"/>
          <w:sz w:val="24"/>
          <w:szCs w:val="24"/>
        </w:rPr>
        <w:tab/>
      </w:r>
      <w:r>
        <w:rPr>
          <w:rFonts w:ascii="Georgia" w:hAnsi="Georgia"/>
          <w:b/>
          <w:color w:val="1F3864" w:themeColor="accent5" w:themeShade="80"/>
          <w:sz w:val="24"/>
          <w:szCs w:val="24"/>
        </w:rPr>
        <w:tab/>
      </w:r>
      <w:r>
        <w:rPr>
          <w:rFonts w:ascii="Georgia" w:hAnsi="Georgia"/>
          <w:b/>
          <w:color w:val="1F3864" w:themeColor="accent5" w:themeShade="80"/>
          <w:sz w:val="24"/>
          <w:szCs w:val="24"/>
        </w:rPr>
        <w:tab/>
      </w:r>
    </w:p>
    <w:p w14:paraId="6B46F8BC" w14:textId="2CFD9E84" w:rsidR="009C73D7" w:rsidRDefault="00F03E61" w:rsidP="001B15FD">
      <w:pPr>
        <w:rPr>
          <w:rFonts w:ascii="Georgia" w:hAnsi="Georgia"/>
          <w:b/>
          <w:color w:val="1F3864" w:themeColor="accent5" w:themeShade="80"/>
          <w:sz w:val="24"/>
          <w:szCs w:val="24"/>
        </w:rPr>
      </w:pPr>
      <w:r>
        <w:rPr>
          <w:rFonts w:ascii="Georgia" w:hAnsi="Georgia"/>
          <w:b/>
          <w:color w:val="1F3864" w:themeColor="accent5" w:themeShade="80"/>
          <w:sz w:val="24"/>
          <w:szCs w:val="24"/>
        </w:rPr>
        <w:t xml:space="preserve">NOTE:  </w:t>
      </w:r>
      <w:r w:rsidR="00965A9A">
        <w:rPr>
          <w:rFonts w:ascii="Georgia" w:hAnsi="Georgia"/>
          <w:b/>
          <w:color w:val="1F3864" w:themeColor="accent5" w:themeShade="80"/>
          <w:sz w:val="24"/>
          <w:szCs w:val="24"/>
        </w:rPr>
        <w:t>ZOOM Meeting Instructions</w:t>
      </w:r>
      <w:r>
        <w:rPr>
          <w:rFonts w:ascii="Georgia" w:hAnsi="Georgia"/>
          <w:b/>
          <w:color w:val="1F3864" w:themeColor="accent5" w:themeShade="80"/>
          <w:sz w:val="24"/>
          <w:szCs w:val="24"/>
        </w:rPr>
        <w:t xml:space="preserve"> will be forwarded separately</w:t>
      </w:r>
    </w:p>
    <w:p w14:paraId="003063D1" w14:textId="77777777" w:rsidR="00F03E61" w:rsidRPr="00F03E61" w:rsidRDefault="00F03E61" w:rsidP="00F03E61">
      <w:pPr>
        <w:pStyle w:val="PlainText"/>
        <w:ind w:right="720"/>
        <w:jc w:val="both"/>
        <w:rPr>
          <w:rFonts w:ascii="Georgia Pro" w:hAnsi="Georgia Pro"/>
          <w:color w:val="1F3864" w:themeColor="accent5" w:themeShade="80"/>
        </w:rPr>
      </w:pPr>
      <w:r w:rsidRPr="00F03E61">
        <w:rPr>
          <w:rFonts w:ascii="Georgia Pro" w:hAnsi="Georgia Pro"/>
          <w:color w:val="1F3864" w:themeColor="accent5" w:themeShade="80"/>
        </w:rPr>
        <w:t>The Maritime Law Association of the United States ("MLAUS") is an accredited New York provider of continuing legal education ("CLE").  The program will be appropriate for experienced and newly admitted attorneys (Non-Transitional and Transitional).  0.5 CLE credits in Areas of Professional Practice will be offered.  Attorneys admitted in jurisdictions other than New York may be entitled to CLE credits for attending the program and should consult with their jurisdiction's CLE authorities.</w:t>
      </w:r>
    </w:p>
    <w:p w14:paraId="3AA7B41E" w14:textId="5B2AB418" w:rsidR="00965A9A" w:rsidRDefault="00965A9A" w:rsidP="00965A9A">
      <w:pPr>
        <w:rPr>
          <w:rFonts w:eastAsia="Times New Roman"/>
        </w:rPr>
      </w:pPr>
      <w:bookmarkStart w:id="0" w:name="WinZmBookmark_zCBA15"/>
      <w:bookmarkEnd w:id="0"/>
    </w:p>
    <w:sectPr w:rsidR="00965A9A" w:rsidSect="00F03E61">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2CF"/>
    <w:rsid w:val="00040787"/>
    <w:rsid w:val="00140BA4"/>
    <w:rsid w:val="001B15FD"/>
    <w:rsid w:val="00213141"/>
    <w:rsid w:val="002C5AA2"/>
    <w:rsid w:val="005A6568"/>
    <w:rsid w:val="006C72CF"/>
    <w:rsid w:val="008216A5"/>
    <w:rsid w:val="00965A9A"/>
    <w:rsid w:val="009C73D7"/>
    <w:rsid w:val="00A37AE2"/>
    <w:rsid w:val="00A810BC"/>
    <w:rsid w:val="00A838FA"/>
    <w:rsid w:val="00A94F28"/>
    <w:rsid w:val="00AD1FD3"/>
    <w:rsid w:val="00AD3C43"/>
    <w:rsid w:val="00AF250B"/>
    <w:rsid w:val="00B76A5E"/>
    <w:rsid w:val="00BF1368"/>
    <w:rsid w:val="00C220F0"/>
    <w:rsid w:val="00C77DE5"/>
    <w:rsid w:val="00CD005F"/>
    <w:rsid w:val="00E9490D"/>
    <w:rsid w:val="00EE6D0F"/>
    <w:rsid w:val="00F03E61"/>
    <w:rsid w:val="00F11AD8"/>
    <w:rsid w:val="00F8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BF90"/>
  <w15:chartTrackingRefBased/>
  <w15:docId w15:val="{80CE54AC-F965-4028-8DE8-2FB290A0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A9A"/>
    <w:rPr>
      <w:color w:val="0000FF"/>
      <w:u w:val="single"/>
    </w:rPr>
  </w:style>
  <w:style w:type="paragraph" w:styleId="Revision">
    <w:name w:val="Revision"/>
    <w:hidden/>
    <w:uiPriority w:val="99"/>
    <w:semiHidden/>
    <w:rsid w:val="00EE6D0F"/>
    <w:pPr>
      <w:spacing w:after="0" w:line="240" w:lineRule="auto"/>
    </w:pPr>
  </w:style>
  <w:style w:type="paragraph" w:styleId="BalloonText">
    <w:name w:val="Balloon Text"/>
    <w:basedOn w:val="Normal"/>
    <w:link w:val="BalloonTextChar"/>
    <w:uiPriority w:val="99"/>
    <w:semiHidden/>
    <w:unhideWhenUsed/>
    <w:rsid w:val="00F03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E61"/>
    <w:rPr>
      <w:rFonts w:ascii="Segoe UI" w:hAnsi="Segoe UI" w:cs="Segoe UI"/>
      <w:sz w:val="18"/>
      <w:szCs w:val="18"/>
    </w:rPr>
  </w:style>
  <w:style w:type="paragraph" w:styleId="PlainText">
    <w:name w:val="Plain Text"/>
    <w:basedOn w:val="Normal"/>
    <w:link w:val="PlainTextChar"/>
    <w:uiPriority w:val="99"/>
    <w:semiHidden/>
    <w:unhideWhenUsed/>
    <w:rsid w:val="00F03E6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03E6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33945">
      <w:bodyDiv w:val="1"/>
      <w:marLeft w:val="0"/>
      <w:marRight w:val="0"/>
      <w:marTop w:val="0"/>
      <w:marBottom w:val="0"/>
      <w:divBdr>
        <w:top w:val="none" w:sz="0" w:space="0" w:color="auto"/>
        <w:left w:val="none" w:sz="0" w:space="0" w:color="auto"/>
        <w:bottom w:val="none" w:sz="0" w:space="0" w:color="auto"/>
        <w:right w:val="none" w:sz="0" w:space="0" w:color="auto"/>
      </w:divBdr>
    </w:div>
    <w:div w:id="18125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newcomb.mark</dc:creator>
  <cp:keywords/>
  <dc:description/>
  <cp:lastModifiedBy>Mark Newcomb</cp:lastModifiedBy>
  <cp:revision>2</cp:revision>
  <dcterms:created xsi:type="dcterms:W3CDTF">2023-04-22T12:46:00Z</dcterms:created>
  <dcterms:modified xsi:type="dcterms:W3CDTF">2023-04-22T12:46:00Z</dcterms:modified>
</cp:coreProperties>
</file>