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1D31" w14:textId="77777777" w:rsidR="00BB74EF" w:rsidRDefault="00BB74EF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1F3864"/>
          <w:sz w:val="32"/>
          <w:szCs w:val="32"/>
        </w:rPr>
      </w:pPr>
    </w:p>
    <w:p w14:paraId="4D1F321C" w14:textId="3D9D267B" w:rsidR="007231C3" w:rsidRDefault="007231C3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1F3864"/>
          <w:sz w:val="32"/>
          <w:szCs w:val="32"/>
        </w:rPr>
      </w:pPr>
      <w:r w:rsidRPr="007231C3">
        <w:rPr>
          <w:rFonts w:ascii="TimesNewRoman,Bold" w:hAnsi="TimesNewRoman,Bold" w:cs="TimesNewRoman,Bold"/>
          <w:b/>
          <w:bCs/>
          <w:noProof/>
          <w:color w:val="1F3864"/>
          <w:sz w:val="32"/>
          <w:szCs w:val="32"/>
        </w:rPr>
        <w:drawing>
          <wp:inline distT="0" distB="0" distL="0" distR="0" wp14:anchorId="4D1F3240" wp14:editId="4D1F3241">
            <wp:extent cx="1705928" cy="15823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22" cy="15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E915" w14:textId="77777777" w:rsidR="00BB74EF" w:rsidRDefault="00BB74EF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1F3864"/>
          <w:sz w:val="32"/>
          <w:szCs w:val="32"/>
        </w:rPr>
      </w:pPr>
    </w:p>
    <w:p w14:paraId="4D1F321D" w14:textId="606E79BB" w:rsidR="00EF1D59" w:rsidRPr="00EF1D59" w:rsidRDefault="00EF1D59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</w:pPr>
      <w:r w:rsidRPr="00EF1D59">
        <w:rPr>
          <w:rFonts w:ascii="TimesNewRoman,Bold" w:hAnsi="TimesNewRoman,Bold" w:cs="TimesNewRoman,Bold"/>
          <w:b/>
          <w:bCs/>
          <w:color w:val="1F3864"/>
          <w:sz w:val="32"/>
          <w:szCs w:val="32"/>
        </w:rPr>
        <w:t>MARI</w:t>
      </w:r>
      <w:r w:rsidRPr="00EF1D59"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  <w:t>TIME LAW ASSOCIATION OF THE UNITED STATES</w:t>
      </w:r>
    </w:p>
    <w:p w14:paraId="4D1F321E" w14:textId="5115E2B4" w:rsidR="005E5057" w:rsidRDefault="00B424E7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</w:pPr>
      <w:r w:rsidRPr="00B424E7"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  <w:t>Carriage Of Goods Committee</w:t>
      </w:r>
      <w:r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  <w:t xml:space="preserve"> </w:t>
      </w:r>
    </w:p>
    <w:p w14:paraId="4D1F321F" w14:textId="4FA6FA6B" w:rsidR="00EF1D59" w:rsidRDefault="00EF1D59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32"/>
          <w:szCs w:val="32"/>
        </w:rPr>
      </w:pPr>
    </w:p>
    <w:p w14:paraId="4D1F3220" w14:textId="77777777" w:rsidR="00411C93" w:rsidRPr="00BE2550" w:rsidRDefault="00411C93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</w:p>
    <w:p w14:paraId="4D1F3221" w14:textId="6CC05460" w:rsidR="00411C93" w:rsidRPr="00411C93" w:rsidRDefault="00411C93" w:rsidP="00411C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Wednesday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, </w:t>
      </w:r>
      <w:r w:rsid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May 1, 2024 - 2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:30 </w:t>
      </w:r>
      <w:r w:rsidR="00B970D2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p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.m. to </w:t>
      </w:r>
      <w:r w:rsid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4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:</w:t>
      </w:r>
      <w:r w:rsidR="009077D1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0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0 p.m. E</w:t>
      </w:r>
      <w:r w:rsidR="00EB0940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D</w:t>
      </w: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T</w:t>
      </w:r>
    </w:p>
    <w:p w14:paraId="4D1F3222" w14:textId="55B091E9" w:rsidR="00411C93" w:rsidRPr="00411C93" w:rsidRDefault="00BB74EF" w:rsidP="00BB74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Offices of BLANK ROME LLP, 1271 Avenue of the Americas, New York, New York</w:t>
      </w:r>
    </w:p>
    <w:p w14:paraId="4D1F3223" w14:textId="77777777" w:rsidR="00411C93" w:rsidRPr="00BE2550" w:rsidRDefault="00411C93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</w:p>
    <w:p w14:paraId="4D1F3224" w14:textId="77777777" w:rsidR="00411C93" w:rsidRDefault="00411C93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  <w:u w:val="single"/>
        </w:rPr>
      </w:pPr>
      <w:r w:rsidRPr="00411C93">
        <w:rPr>
          <w:rFonts w:ascii="TimesNewRomanPS-BoldMT" w:hAnsi="TimesNewRomanPS-BoldMT" w:cs="TimesNewRomanPS-BoldMT"/>
          <w:b/>
          <w:bCs/>
          <w:color w:val="1F3864"/>
          <w:sz w:val="24"/>
          <w:szCs w:val="24"/>
          <w:u w:val="single"/>
        </w:rPr>
        <w:t>AGENDA</w:t>
      </w:r>
    </w:p>
    <w:p w14:paraId="3E28A76D" w14:textId="77777777" w:rsidR="00BB74EF" w:rsidRPr="00411C93" w:rsidRDefault="00BB74EF" w:rsidP="00EF1D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F3864"/>
          <w:sz w:val="24"/>
          <w:szCs w:val="24"/>
          <w:u w:val="single"/>
        </w:rPr>
      </w:pPr>
    </w:p>
    <w:p w14:paraId="4D1F3225" w14:textId="21D83F6A" w:rsidR="001D383E" w:rsidRDefault="008749FD" w:rsidP="00B90A8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Welcoming Remarks</w:t>
      </w:r>
      <w:r w:rsidR="00B90A8B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ab/>
      </w:r>
      <w:r w:rsid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2:30 – 2:</w:t>
      </w:r>
      <w:r w:rsidR="00CB3CBE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35</w:t>
      </w:r>
      <w:r w:rsidR="00B90A8B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 pm</w:t>
      </w:r>
    </w:p>
    <w:p w14:paraId="4D1F3226" w14:textId="661D9E40" w:rsidR="008749FD" w:rsidRPr="00EA3689" w:rsidRDefault="00BE5B38" w:rsidP="005605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1F3864"/>
          <w:sz w:val="24"/>
          <w:szCs w:val="24"/>
        </w:rPr>
      </w:pPr>
      <w:r w:rsidRPr="00EA3689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Mark E. Newcomb, Chair </w:t>
      </w:r>
      <w:r w:rsidR="00BB74EF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 </w:t>
      </w:r>
    </w:p>
    <w:p w14:paraId="4D1F3227" w14:textId="77777777" w:rsidR="008749FD" w:rsidRDefault="008749FD" w:rsidP="005605B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</w:p>
    <w:p w14:paraId="4D1F3228" w14:textId="54ED9457" w:rsidR="008749FD" w:rsidRDefault="00BB74EF" w:rsidP="00B90A8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Committee Business – The Way Forward:</w:t>
      </w: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ab/>
        <w:t>2:</w:t>
      </w:r>
      <w:r w:rsidR="00CB3CBE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35</w:t>
      </w: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 – 3:50 pm</w:t>
      </w:r>
    </w:p>
    <w:p w14:paraId="1E7BB986" w14:textId="77777777" w:rsidR="00BB74EF" w:rsidRPr="00BB74EF" w:rsidRDefault="00BB74EF" w:rsidP="005605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 w:rsidRP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COGSA, the Rotterdam Rules and Committee Action</w:t>
      </w:r>
    </w:p>
    <w:p w14:paraId="75721061" w14:textId="77777777" w:rsidR="00BB74EF" w:rsidRDefault="00BB74EF" w:rsidP="005605B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1F3864"/>
          <w:sz w:val="24"/>
          <w:szCs w:val="24"/>
        </w:rPr>
      </w:pPr>
    </w:p>
    <w:p w14:paraId="3A2976C0" w14:textId="2B2C3655" w:rsidR="00BB74EF" w:rsidRPr="00590546" w:rsidRDefault="00BB74EF" w:rsidP="00BB74E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</w:pPr>
      <w:r w:rsidRPr="00590546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>MLA Actions with Respect to the Rotterdam Rules</w:t>
      </w:r>
    </w:p>
    <w:p w14:paraId="4FD86437" w14:textId="2BFF8368" w:rsidR="00BB74EF" w:rsidRDefault="00590546" w:rsidP="00BB74E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Dave </w:t>
      </w:r>
      <w:r w:rsidR="006E1FA1">
        <w:rPr>
          <w:rFonts w:ascii="TimesNewRomanPS-BoldMT" w:hAnsi="TimesNewRomanPS-BoldMT" w:cs="TimesNewRomanPS-BoldMT"/>
          <w:color w:val="1F3864"/>
          <w:sz w:val="24"/>
          <w:szCs w:val="24"/>
        </w:rPr>
        <w:t>Farrell</w:t>
      </w:r>
      <w:r>
        <w:rPr>
          <w:rFonts w:ascii="TimesNewRomanPS-BoldMT" w:hAnsi="TimesNewRomanPS-BoldMT" w:cs="TimesNewRomanPS-BoldMT"/>
          <w:color w:val="1F3864"/>
          <w:sz w:val="24"/>
          <w:szCs w:val="24"/>
        </w:rPr>
        <w:t>, Immediate Past President, MLA</w:t>
      </w:r>
    </w:p>
    <w:p w14:paraId="21565056" w14:textId="77777777" w:rsidR="00BB74EF" w:rsidRPr="00590546" w:rsidRDefault="00BB74EF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16"/>
          <w:szCs w:val="16"/>
        </w:rPr>
      </w:pPr>
    </w:p>
    <w:p w14:paraId="11FB0E32" w14:textId="3978EB08" w:rsidR="00BB74EF" w:rsidRPr="00590546" w:rsidRDefault="00BB74EF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ab/>
      </w:r>
      <w:r w:rsidR="00727B7B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>A View from Abroad – Panama and Rotterdam</w:t>
      </w:r>
    </w:p>
    <w:p w14:paraId="7627B4C1" w14:textId="6B77EE52" w:rsid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ab/>
      </w:r>
      <w:r w:rsidR="0009790B">
        <w:rPr>
          <w:rFonts w:ascii="TimesNewRomanPS-BoldMT" w:hAnsi="TimesNewRomanPS-BoldMT" w:cs="TimesNewRomanPS-BoldMT"/>
          <w:color w:val="1F3864"/>
          <w:sz w:val="24"/>
          <w:szCs w:val="24"/>
        </w:rPr>
        <w:tab/>
        <w:t>Eduardo</w:t>
      </w:r>
      <w:r w:rsidR="006E1FA1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 Real, Partner – De Castro and Robles</w:t>
      </w:r>
    </w:p>
    <w:p w14:paraId="12D0B56E" w14:textId="77777777" w:rsidR="00590546" w:rsidRP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16"/>
          <w:szCs w:val="16"/>
        </w:rPr>
      </w:pPr>
    </w:p>
    <w:p w14:paraId="2F02F7F1" w14:textId="4DF728C1" w:rsidR="00590546" w:rsidRP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ab/>
      </w:r>
      <w:r w:rsidR="00103E6F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>The WSC, Rotterdam, and</w:t>
      </w:r>
      <w:r w:rsidRPr="00590546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 xml:space="preserve"> Potential Statutory Action</w:t>
      </w:r>
    </w:p>
    <w:p w14:paraId="4338F6E3" w14:textId="7DD62F9B" w:rsid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ab/>
      </w:r>
      <w:r>
        <w:rPr>
          <w:rFonts w:ascii="TimesNewRomanPS-BoldMT" w:hAnsi="TimesNewRomanPS-BoldMT" w:cs="TimesNewRomanPS-BoldMT"/>
          <w:color w:val="1F3864"/>
          <w:sz w:val="24"/>
          <w:szCs w:val="24"/>
        </w:rPr>
        <w:tab/>
      </w:r>
      <w:r w:rsidR="00D15ED2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Joe Kramek, </w:t>
      </w:r>
      <w:r w:rsidR="00103E6F">
        <w:rPr>
          <w:rFonts w:ascii="TimesNewRomanPS-BoldMT" w:hAnsi="TimesNewRomanPS-BoldMT" w:cs="TimesNewRomanPS-BoldMT"/>
          <w:color w:val="1F3864"/>
          <w:sz w:val="24"/>
          <w:szCs w:val="24"/>
        </w:rPr>
        <w:t>Director, U.S. Government Relations, WSC</w:t>
      </w:r>
    </w:p>
    <w:p w14:paraId="5C5940F4" w14:textId="77777777" w:rsidR="00590546" w:rsidRP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16"/>
          <w:szCs w:val="16"/>
        </w:rPr>
      </w:pPr>
    </w:p>
    <w:p w14:paraId="5A2D14A6" w14:textId="1021C6E9" w:rsidR="006E2E15" w:rsidRPr="00BB74EF" w:rsidRDefault="006E2E15" w:rsidP="00D15ED2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</w:pPr>
      <w:r w:rsidRPr="00BB74EF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 xml:space="preserve">Review of Committee </w:t>
      </w:r>
      <w:r w:rsidR="00C527F7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>Meetings</w:t>
      </w:r>
      <w:r w:rsidRPr="00BB74EF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 xml:space="preserve"> – March / April 2024</w:t>
      </w:r>
    </w:p>
    <w:p w14:paraId="0E7DFFDF" w14:textId="77777777" w:rsidR="006E2E15" w:rsidRDefault="006E2E15" w:rsidP="006E2E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>Mark E. Newcomb, Chair</w:t>
      </w:r>
    </w:p>
    <w:p w14:paraId="7A4709A7" w14:textId="12CDC024" w:rsidR="00590546" w:rsidRDefault="006E2E15" w:rsidP="00D15ED2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</w:pPr>
      <w:r w:rsidRPr="00590546">
        <w:rPr>
          <w:rFonts w:ascii="TimesNewRomanPS-BoldMT" w:hAnsi="TimesNewRomanPS-BoldMT" w:cs="TimesNewRomanPS-BoldMT"/>
          <w:color w:val="1F3864"/>
          <w:sz w:val="16"/>
          <w:szCs w:val="16"/>
        </w:rPr>
        <w:br/>
      </w:r>
      <w:r w:rsidR="00590546" w:rsidRPr="00590546"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>Proposed Action</w:t>
      </w:r>
    </w:p>
    <w:p w14:paraId="1C41B282" w14:textId="4E6AAFE9" w:rsidR="00590546" w:rsidRPr="00590546" w:rsidRDefault="00590546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ab/>
      </w:r>
      <w:r>
        <w:rPr>
          <w:rFonts w:ascii="TimesNewRomanPS-BoldMT" w:hAnsi="TimesNewRomanPS-BoldMT" w:cs="TimesNewRomanPS-BoldMT"/>
          <w:i/>
          <w:iCs/>
          <w:color w:val="1F3864"/>
          <w:sz w:val="24"/>
          <w:szCs w:val="24"/>
        </w:rPr>
        <w:tab/>
      </w:r>
      <w:r w:rsidRPr="00590546">
        <w:rPr>
          <w:rFonts w:ascii="TimesNewRomanPS-BoldMT" w:hAnsi="TimesNewRomanPS-BoldMT" w:cs="TimesNewRomanPS-BoldMT"/>
          <w:color w:val="1F3864"/>
          <w:sz w:val="24"/>
          <w:szCs w:val="24"/>
        </w:rPr>
        <w:t>Committee Members</w:t>
      </w:r>
    </w:p>
    <w:p w14:paraId="59327BE3" w14:textId="77777777" w:rsidR="00BB74EF" w:rsidRDefault="00BB74EF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24"/>
          <w:szCs w:val="24"/>
        </w:rPr>
      </w:pPr>
    </w:p>
    <w:p w14:paraId="56308B25" w14:textId="77777777" w:rsidR="00BB74EF" w:rsidRDefault="00BB74EF" w:rsidP="00BB74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1F3864"/>
          <w:sz w:val="24"/>
          <w:szCs w:val="24"/>
        </w:rPr>
      </w:pPr>
    </w:p>
    <w:p w14:paraId="5DE05F60" w14:textId="000F2685" w:rsidR="00BB74EF" w:rsidRDefault="00590546" w:rsidP="00BB74EF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>Closing</w:t>
      </w:r>
      <w:r w:rsid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 xml:space="preserve"> Remarks</w:t>
      </w:r>
      <w:r w:rsidR="00BB74EF">
        <w:rPr>
          <w:rFonts w:ascii="TimesNewRomanPS-BoldMT" w:hAnsi="TimesNewRomanPS-BoldMT" w:cs="TimesNewRomanPS-BoldMT"/>
          <w:b/>
          <w:bCs/>
          <w:color w:val="1F3864"/>
          <w:sz w:val="24"/>
          <w:szCs w:val="24"/>
        </w:rPr>
        <w:tab/>
        <w:t>3:50 – 4:00 pm</w:t>
      </w:r>
    </w:p>
    <w:p w14:paraId="03B7D9F1" w14:textId="45083D56" w:rsidR="00BB74EF" w:rsidRPr="00EA3689" w:rsidRDefault="00BB74EF" w:rsidP="00BB74E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color w:val="1F3864"/>
          <w:sz w:val="24"/>
          <w:szCs w:val="24"/>
        </w:rPr>
      </w:pPr>
      <w:r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Brian Eisenhower, </w:t>
      </w:r>
      <w:r w:rsidR="00590546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Vice Chair / </w:t>
      </w:r>
      <w:r>
        <w:rPr>
          <w:rFonts w:ascii="TimesNewRomanPS-BoldMT" w:hAnsi="TimesNewRomanPS-BoldMT" w:cs="TimesNewRomanPS-BoldMT"/>
          <w:color w:val="1F3864"/>
          <w:sz w:val="24"/>
          <w:szCs w:val="24"/>
        </w:rPr>
        <w:t>Chair Designate</w:t>
      </w:r>
      <w:r w:rsidRPr="00EA3689"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color w:val="1F3864"/>
          <w:sz w:val="24"/>
          <w:szCs w:val="24"/>
        </w:rPr>
        <w:t xml:space="preserve"> </w:t>
      </w:r>
    </w:p>
    <w:p w14:paraId="6A8CD595" w14:textId="77777777" w:rsidR="00BB74EF" w:rsidRDefault="00BB74EF" w:rsidP="00C73B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1F3864"/>
          <w:sz w:val="16"/>
          <w:szCs w:val="16"/>
        </w:rPr>
      </w:pPr>
    </w:p>
    <w:p w14:paraId="4D1F323F" w14:textId="37EAB64E" w:rsidR="00C73B70" w:rsidRPr="0034369E" w:rsidRDefault="00C73B70" w:rsidP="00C73B7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  <w:color w:val="1F3864"/>
          <w:sz w:val="16"/>
          <w:szCs w:val="16"/>
        </w:rPr>
      </w:pPr>
    </w:p>
    <w:sectPr w:rsidR="00C73B70" w:rsidRPr="0034369E" w:rsidSect="00FC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253A" w14:textId="77777777" w:rsidR="00FC4FE1" w:rsidRDefault="00FC4FE1" w:rsidP="00EA3689">
      <w:pPr>
        <w:spacing w:after="0" w:line="240" w:lineRule="auto"/>
      </w:pPr>
      <w:r>
        <w:separator/>
      </w:r>
    </w:p>
  </w:endnote>
  <w:endnote w:type="continuationSeparator" w:id="0">
    <w:p w14:paraId="474D1D09" w14:textId="77777777" w:rsidR="00FC4FE1" w:rsidRDefault="00FC4FE1" w:rsidP="00EA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1674" w14:textId="77777777" w:rsidR="00FC4FE1" w:rsidRDefault="00FC4FE1" w:rsidP="00EA3689">
      <w:pPr>
        <w:spacing w:after="0" w:line="240" w:lineRule="auto"/>
      </w:pPr>
      <w:r>
        <w:separator/>
      </w:r>
    </w:p>
  </w:footnote>
  <w:footnote w:type="continuationSeparator" w:id="0">
    <w:p w14:paraId="58FBECDA" w14:textId="77777777" w:rsidR="00FC4FE1" w:rsidRDefault="00FC4FE1" w:rsidP="00EA3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77DB0"/>
    <w:multiLevelType w:val="hybridMultilevel"/>
    <w:tmpl w:val="65D8A6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62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59"/>
    <w:rsid w:val="00050D6B"/>
    <w:rsid w:val="0009790B"/>
    <w:rsid w:val="000B14BB"/>
    <w:rsid w:val="00103E6F"/>
    <w:rsid w:val="001049B7"/>
    <w:rsid w:val="001D383E"/>
    <w:rsid w:val="002137EC"/>
    <w:rsid w:val="00335109"/>
    <w:rsid w:val="0034369E"/>
    <w:rsid w:val="003455AB"/>
    <w:rsid w:val="00345D43"/>
    <w:rsid w:val="00411C93"/>
    <w:rsid w:val="005605B9"/>
    <w:rsid w:val="00590546"/>
    <w:rsid w:val="00592CB4"/>
    <w:rsid w:val="005E5057"/>
    <w:rsid w:val="00627D86"/>
    <w:rsid w:val="006E1FA1"/>
    <w:rsid w:val="006E2E15"/>
    <w:rsid w:val="007231C3"/>
    <w:rsid w:val="00727B7B"/>
    <w:rsid w:val="007D5C69"/>
    <w:rsid w:val="00823DB7"/>
    <w:rsid w:val="00824F5C"/>
    <w:rsid w:val="008749FD"/>
    <w:rsid w:val="009077D1"/>
    <w:rsid w:val="00953ACA"/>
    <w:rsid w:val="0097282C"/>
    <w:rsid w:val="00A525E7"/>
    <w:rsid w:val="00B35EB1"/>
    <w:rsid w:val="00B424E7"/>
    <w:rsid w:val="00B90A8B"/>
    <w:rsid w:val="00B970D2"/>
    <w:rsid w:val="00BB74EF"/>
    <w:rsid w:val="00BE2550"/>
    <w:rsid w:val="00BE5B38"/>
    <w:rsid w:val="00C527F7"/>
    <w:rsid w:val="00C73B70"/>
    <w:rsid w:val="00C8039E"/>
    <w:rsid w:val="00CB3CBE"/>
    <w:rsid w:val="00CC68C7"/>
    <w:rsid w:val="00D15ED2"/>
    <w:rsid w:val="00D61EF7"/>
    <w:rsid w:val="00E42DAD"/>
    <w:rsid w:val="00E95AC5"/>
    <w:rsid w:val="00EA3689"/>
    <w:rsid w:val="00EB0940"/>
    <w:rsid w:val="00EF1D59"/>
    <w:rsid w:val="00FB7837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321C"/>
  <w15:docId w15:val="{DCDC273D-A8F3-41F1-BB0A-7FBA9F1F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59"/>
    <w:pPr>
      <w:ind w:left="720"/>
      <w:contextualSpacing/>
    </w:pPr>
  </w:style>
  <w:style w:type="paragraph" w:customStyle="1" w:styleId="Default">
    <w:name w:val="Default"/>
    <w:rsid w:val="00723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89"/>
  </w:style>
  <w:style w:type="paragraph" w:styleId="Footer">
    <w:name w:val="footer"/>
    <w:basedOn w:val="Normal"/>
    <w:link w:val="FooterChar"/>
    <w:uiPriority w:val="99"/>
    <w:unhideWhenUsed/>
    <w:rsid w:val="00EA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89"/>
  </w:style>
  <w:style w:type="paragraph" w:styleId="BalloonText">
    <w:name w:val="Balloon Text"/>
    <w:basedOn w:val="Normal"/>
    <w:link w:val="BalloonTextChar"/>
    <w:uiPriority w:val="99"/>
    <w:semiHidden/>
    <w:unhideWhenUsed/>
    <w:rsid w:val="00E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37AAEF166D548A139C982F8E0ED6C" ma:contentTypeVersion="18" ma:contentTypeDescription="Create a new document." ma:contentTypeScope="" ma:versionID="b7fa019e0a2ecac9d0fe64afe96974b8">
  <xsd:schema xmlns:xsd="http://www.w3.org/2001/XMLSchema" xmlns:xs="http://www.w3.org/2001/XMLSchema" xmlns:p="http://schemas.microsoft.com/office/2006/metadata/properties" xmlns:ns3="404efe0f-d194-45f7-83f8-6dabf673754c" xmlns:ns4="fcafbbfc-f7fb-4503-a84a-dcf2feca9006" targetNamespace="http://schemas.microsoft.com/office/2006/metadata/properties" ma:root="true" ma:fieldsID="b43af6ddbfac51e05895b7e97f512fa3" ns3:_="" ns4:_="">
    <xsd:import namespace="404efe0f-d194-45f7-83f8-6dabf673754c"/>
    <xsd:import namespace="fcafbbfc-f7fb-4503-a84a-dcf2feca9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fe0f-d194-45f7-83f8-6dabf6737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bbfc-f7fb-4503-a84a-dcf2feca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4efe0f-d194-45f7-83f8-6dabf673754c" xsi:nil="true"/>
  </documentManagement>
</p:properties>
</file>

<file path=customXml/itemProps1.xml><?xml version="1.0" encoding="utf-8"?>
<ds:datastoreItem xmlns:ds="http://schemas.openxmlformats.org/officeDocument/2006/customXml" ds:itemID="{5A32274B-DC66-4598-8521-8088ABC09E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151A1-BD9F-45BD-B67F-A6286F6B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efe0f-d194-45f7-83f8-6dabf673754c"/>
    <ds:schemaRef ds:uri="fcafbbfc-f7fb-4503-a84a-dcf2feca9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398A6-6826-455C-B870-733FE7F68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4101C-5F0D-4184-A189-4633BFE19946}">
  <ds:schemaRefs>
    <ds:schemaRef ds:uri="http://schemas.microsoft.com/office/2006/metadata/properties"/>
    <ds:schemaRef ds:uri="http://schemas.microsoft.com/office/infopath/2007/PartnerControls"/>
    <ds:schemaRef ds:uri="404efe0f-d194-45f7-83f8-6dabf673754c"/>
  </ds:schemaRefs>
</ds:datastoreItem>
</file>

<file path=docMetadata/LabelInfo.xml><?xml version="1.0" encoding="utf-8"?>
<clbl:labelList xmlns:clbl="http://schemas.microsoft.com/office/2020/mipLabelMetadata">
  <clbl:label id="{c3debccf-0f64-4fc9-8686-edeedbe9f513}" enabled="0" method="" siteId="{c3debccf-0f64-4fc9-8686-edeedbe9f5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PresentationFormat>12|.DOCX</PresentationFormat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T O'Connell</dc:creator>
  <cp:lastModifiedBy>newcomb.mark</cp:lastModifiedBy>
  <cp:revision>7</cp:revision>
  <dcterms:created xsi:type="dcterms:W3CDTF">2024-04-17T17:12:00Z</dcterms:created>
  <dcterms:modified xsi:type="dcterms:W3CDTF">2024-04-17T23:23:00Z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0x010100C1E37AAEF166D548A139C982F8E0ED6C</vt:lpwstr>
  </property>
</Properties>
</file>