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AA" w:rsidRPr="003B35AA" w:rsidRDefault="003B35AA" w:rsidP="003B35AA">
      <w:p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b/>
          <w:bCs/>
          <w:sz w:val="24"/>
          <w:szCs w:val="24"/>
        </w:rPr>
        <w:t>Blythe Daly</w:t>
      </w:r>
      <w:r w:rsidRPr="003B35AA">
        <w:rPr>
          <w:rFonts w:ascii="Times New Roman" w:eastAsia="Times New Roman" w:hAnsi="Times New Roman" w:cs="Times New Roman"/>
          <w:sz w:val="24"/>
          <w:szCs w:val="24"/>
        </w:rPr>
        <w:t xml:space="preserve"> is a litigation attorney in Holland &amp; Knight's New York office and a member of the firm's Maritime Practice Group and Transportation &amp; Infrastructure Industry Sector Group. </w:t>
      </w:r>
    </w:p>
    <w:p w:rsidR="003B35AA" w:rsidRPr="003B35AA" w:rsidRDefault="003B35AA" w:rsidP="003B35AA">
      <w:p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Ms. Daly's practice encompasses a broad range of domestic and international commercial shipping and private yacht matters on behalf of vessel owners, vessel charterers, commodities traders, freight forwarders, insurers and cargo interests. Her experience includes settling, mediating, arbitrating and litigating a variety of civil disputes arising out of charter party and contract breaches, maritime collisions and casualties, cargo damage, maritime bankruptcies, personal injury and death claims, warranty and insurance coverage disputes, attachment and arrest proceedings, acts of piracy, General Average claims and Jones Act regulations. </w:t>
      </w:r>
    </w:p>
    <w:p w:rsidR="003B35AA" w:rsidRPr="003B35AA" w:rsidRDefault="003B35AA" w:rsidP="003B35AA">
      <w:p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During her time at Holland &amp; Knight, Ms. Daly has been seconded to an international P&amp;I club based in Norway and a bulk carrier owner/operator with offices in Newport, R.I. These experiences have provided her with a deep understanding of the complex commercial considerations that accompany all legal disputes.</w:t>
      </w:r>
    </w:p>
    <w:p w:rsidR="003B35AA" w:rsidRPr="003B35AA" w:rsidRDefault="003B35AA" w:rsidP="003B35AA">
      <w:p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Ms. Daly maintains an active pro bono case load that is currently focused on immigration issues through Kids In Need of Defense (KIND) and Legal Services NYC (LSNYC). In addition, Ms. Daly interned with the Seamen's Church Institute's Center for Seafarers' Rights during her first summer in law school and remains active in the organization.</w:t>
      </w:r>
    </w:p>
    <w:p w:rsidR="003B35AA" w:rsidRPr="003B35AA" w:rsidRDefault="003B35AA" w:rsidP="003B35AA">
      <w:p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Prior to law school, Ms. Daly sailed extensively along the East Coast of the United States, the Caribbean and Mexico. She also spent a year working on the film production of "Master and Commander." She currently holds a 100-ton Near Coastal Master's license from the United States Coast Guard.</w:t>
      </w:r>
    </w:p>
    <w:p w:rsidR="003B35AA" w:rsidRPr="003B35AA" w:rsidRDefault="003B35AA" w:rsidP="003B35AA">
      <w:pPr>
        <w:spacing w:before="100" w:beforeAutospacing="1" w:after="100" w:afterAutospacing="1" w:line="240" w:lineRule="auto"/>
        <w:outlineLvl w:val="1"/>
        <w:rPr>
          <w:rFonts w:ascii="Times New Roman" w:eastAsia="Times New Roman" w:hAnsi="Times New Roman" w:cs="Times New Roman"/>
          <w:b/>
          <w:bCs/>
          <w:sz w:val="36"/>
          <w:szCs w:val="36"/>
        </w:rPr>
      </w:pPr>
      <w:r w:rsidRPr="003B35AA">
        <w:rPr>
          <w:rFonts w:ascii="Times New Roman" w:eastAsia="Times New Roman" w:hAnsi="Times New Roman" w:cs="Times New Roman"/>
          <w:b/>
          <w:bCs/>
          <w:sz w:val="36"/>
          <w:szCs w:val="36"/>
        </w:rPr>
        <w:t>Honors &amp; Awards</w:t>
      </w:r>
    </w:p>
    <w:p w:rsidR="003B35AA" w:rsidRPr="003B35AA" w:rsidRDefault="003B35AA" w:rsidP="003B3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tooltip="Chambers USA profile" w:history="1">
        <w:r w:rsidRPr="003B35AA">
          <w:rPr>
            <w:rFonts w:ascii="Times New Roman" w:eastAsia="Times New Roman" w:hAnsi="Times New Roman" w:cs="Times New Roman"/>
            <w:i/>
            <w:iCs/>
            <w:color w:val="0000FF"/>
            <w:sz w:val="24"/>
            <w:szCs w:val="24"/>
            <w:u w:val="single"/>
          </w:rPr>
          <w:t>Chambers USA – America's Leading Business Lawyers</w:t>
        </w:r>
      </w:hyperlink>
      <w:r w:rsidRPr="003B35AA">
        <w:rPr>
          <w:rFonts w:ascii="Times New Roman" w:eastAsia="Times New Roman" w:hAnsi="Times New Roman" w:cs="Times New Roman"/>
          <w:sz w:val="24"/>
          <w:szCs w:val="24"/>
        </w:rPr>
        <w:t xml:space="preserve"> guide, Transportation: Shipping: Litigation (New York), 2014-2017 </w:t>
      </w:r>
    </w:p>
    <w:p w:rsidR="003B35AA" w:rsidRPr="003B35AA" w:rsidRDefault="003B35AA" w:rsidP="003B35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New York Metro Women Super Lawyers, </w:t>
      </w:r>
      <w:r w:rsidRPr="003B35AA">
        <w:rPr>
          <w:rFonts w:ascii="Times New Roman" w:eastAsia="Times New Roman" w:hAnsi="Times New Roman" w:cs="Times New Roman"/>
          <w:i/>
          <w:iCs/>
          <w:sz w:val="24"/>
          <w:szCs w:val="24"/>
        </w:rPr>
        <w:t>The New York Times Magazine</w:t>
      </w:r>
      <w:r w:rsidRPr="003B35AA">
        <w:rPr>
          <w:rFonts w:ascii="Times New Roman" w:eastAsia="Times New Roman" w:hAnsi="Times New Roman" w:cs="Times New Roman"/>
          <w:sz w:val="24"/>
          <w:szCs w:val="24"/>
        </w:rPr>
        <w:t xml:space="preserve">, 2014, 2015 </w:t>
      </w:r>
    </w:p>
    <w:p w:rsidR="003B35AA" w:rsidRPr="003B35AA" w:rsidRDefault="003B35AA" w:rsidP="003B35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New York </w:t>
      </w:r>
      <w:r w:rsidRPr="003B35AA">
        <w:rPr>
          <w:rFonts w:ascii="Times New Roman" w:eastAsia="Times New Roman" w:hAnsi="Times New Roman" w:cs="Times New Roman"/>
          <w:i/>
          <w:iCs/>
          <w:sz w:val="24"/>
          <w:szCs w:val="24"/>
        </w:rPr>
        <w:t>Super Lawyers</w:t>
      </w:r>
      <w:r w:rsidRPr="003B35AA">
        <w:rPr>
          <w:rFonts w:ascii="Times New Roman" w:eastAsia="Times New Roman" w:hAnsi="Times New Roman" w:cs="Times New Roman"/>
          <w:sz w:val="24"/>
          <w:szCs w:val="24"/>
        </w:rPr>
        <w:t xml:space="preserve"> magazine: Super Lawyer 2013-2017; Rising Star, 2011, 2012 </w:t>
      </w:r>
    </w:p>
    <w:p w:rsidR="003B35AA" w:rsidRPr="003B35AA" w:rsidRDefault="003B35AA" w:rsidP="003B35AA">
      <w:pPr>
        <w:spacing w:before="100" w:beforeAutospacing="1" w:after="100" w:afterAutospacing="1" w:line="240" w:lineRule="auto"/>
        <w:outlineLvl w:val="1"/>
        <w:rPr>
          <w:rFonts w:ascii="Times New Roman" w:eastAsia="Times New Roman" w:hAnsi="Times New Roman" w:cs="Times New Roman"/>
          <w:b/>
          <w:bCs/>
          <w:sz w:val="36"/>
          <w:szCs w:val="36"/>
        </w:rPr>
      </w:pPr>
      <w:r w:rsidRPr="003B35AA">
        <w:rPr>
          <w:rFonts w:ascii="Times New Roman" w:eastAsia="Times New Roman" w:hAnsi="Times New Roman" w:cs="Times New Roman"/>
          <w:b/>
          <w:bCs/>
          <w:sz w:val="36"/>
          <w:szCs w:val="36"/>
        </w:rPr>
        <w:t>Memberships</w:t>
      </w:r>
    </w:p>
    <w:p w:rsidR="003B35AA" w:rsidRPr="003B35AA" w:rsidRDefault="003B35AA" w:rsidP="003B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Comité Maritime International, Young Lawyers Committee, Chair, 2017 </w:t>
      </w:r>
    </w:p>
    <w:p w:rsidR="003B35AA" w:rsidRPr="003B35AA" w:rsidRDefault="003B35AA" w:rsidP="003B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Maritime Law Association of the United States, Young Lawyers Committee, Chair, 2015-2017; Proctor, 2015-Present </w:t>
      </w:r>
    </w:p>
    <w:p w:rsidR="003B35AA" w:rsidRPr="003B35AA" w:rsidRDefault="003B35AA" w:rsidP="003B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American Bar Association, Admiralty and Maritime Committee, Vice Chair, 2011-Present; Business Litigation Committee, Vice Chair, 2015-Present; </w:t>
      </w:r>
      <w:r w:rsidRPr="003B35AA">
        <w:rPr>
          <w:rFonts w:ascii="Times New Roman" w:eastAsia="Times New Roman" w:hAnsi="Times New Roman" w:cs="Times New Roman"/>
          <w:i/>
          <w:iCs/>
          <w:sz w:val="24"/>
          <w:szCs w:val="24"/>
        </w:rPr>
        <w:t>TIPS Law Journal</w:t>
      </w:r>
      <w:r w:rsidRPr="003B35AA">
        <w:rPr>
          <w:rFonts w:ascii="Times New Roman" w:eastAsia="Times New Roman" w:hAnsi="Times New Roman" w:cs="Times New Roman"/>
          <w:sz w:val="24"/>
          <w:szCs w:val="24"/>
        </w:rPr>
        <w:t xml:space="preserve">, Associate Editor, 2012-2015 </w:t>
      </w:r>
    </w:p>
    <w:p w:rsidR="003B35AA" w:rsidRPr="003B35AA" w:rsidRDefault="003B35AA" w:rsidP="003B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Seamen's Church Institute, Center for Seafarers' Rights, Board of Trustees, 2017 </w:t>
      </w:r>
    </w:p>
    <w:p w:rsidR="003B35AA" w:rsidRPr="003B35AA" w:rsidRDefault="003B35AA" w:rsidP="003B35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35AA">
        <w:rPr>
          <w:rFonts w:ascii="Times New Roman" w:eastAsia="Times New Roman" w:hAnsi="Times New Roman" w:cs="Times New Roman"/>
          <w:sz w:val="24"/>
          <w:szCs w:val="24"/>
        </w:rPr>
        <w:t xml:space="preserve">Tulane University Law School Moot Court Arbitration Team, Chair, 2006-2007 </w:t>
      </w:r>
    </w:p>
    <w:p w:rsidR="00802FAA" w:rsidRDefault="003B35AA" w:rsidP="00826BC1">
      <w:pPr>
        <w:numPr>
          <w:ilvl w:val="0"/>
          <w:numId w:val="2"/>
        </w:numPr>
        <w:spacing w:before="100" w:beforeAutospacing="1" w:after="100" w:afterAutospacing="1" w:line="240" w:lineRule="auto"/>
      </w:pPr>
      <w:r w:rsidRPr="003B35AA">
        <w:rPr>
          <w:rFonts w:ascii="Times New Roman" w:eastAsia="Times New Roman" w:hAnsi="Times New Roman" w:cs="Times New Roman"/>
          <w:i/>
          <w:iCs/>
          <w:sz w:val="24"/>
          <w:szCs w:val="24"/>
        </w:rPr>
        <w:t>Tulane Maritime Law Journal</w:t>
      </w:r>
      <w:r w:rsidRPr="003B35AA">
        <w:rPr>
          <w:rFonts w:ascii="Times New Roman" w:eastAsia="Times New Roman" w:hAnsi="Times New Roman" w:cs="Times New Roman"/>
          <w:sz w:val="24"/>
          <w:szCs w:val="24"/>
        </w:rPr>
        <w:t>, Editor-in-Chief, 2007-2008</w:t>
      </w:r>
      <w:bookmarkStart w:id="0" w:name="_GoBack"/>
      <w:bookmarkEnd w:id="0"/>
    </w:p>
    <w:sectPr w:rsidR="0080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7A4B"/>
    <w:multiLevelType w:val="multilevel"/>
    <w:tmpl w:val="A91A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6801A6"/>
    <w:multiLevelType w:val="multilevel"/>
    <w:tmpl w:val="B44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AA"/>
    <w:rsid w:val="003B35AA"/>
    <w:rsid w:val="00802FAA"/>
    <w:rsid w:val="00A45F4F"/>
    <w:rsid w:val="00E0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5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5AA"/>
    <w:rPr>
      <w:b/>
      <w:bCs/>
    </w:rPr>
  </w:style>
  <w:style w:type="character" w:styleId="Emphasis">
    <w:name w:val="Emphasis"/>
    <w:basedOn w:val="DefaultParagraphFont"/>
    <w:uiPriority w:val="20"/>
    <w:qFormat/>
    <w:rsid w:val="003B35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5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5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5AA"/>
    <w:rPr>
      <w:b/>
      <w:bCs/>
    </w:rPr>
  </w:style>
  <w:style w:type="character" w:styleId="Emphasis">
    <w:name w:val="Emphasis"/>
    <w:basedOn w:val="DefaultParagraphFont"/>
    <w:uiPriority w:val="20"/>
    <w:qFormat/>
    <w:rsid w:val="003B35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84844">
      <w:bodyDiv w:val="1"/>
      <w:marLeft w:val="0"/>
      <w:marRight w:val="0"/>
      <w:marTop w:val="0"/>
      <w:marBottom w:val="0"/>
      <w:divBdr>
        <w:top w:val="none" w:sz="0" w:space="0" w:color="auto"/>
        <w:left w:val="none" w:sz="0" w:space="0" w:color="auto"/>
        <w:bottom w:val="none" w:sz="0" w:space="0" w:color="auto"/>
        <w:right w:val="none" w:sz="0" w:space="0" w:color="auto"/>
      </w:divBdr>
      <w:divsChild>
        <w:div w:id="1745832935">
          <w:marLeft w:val="0"/>
          <w:marRight w:val="0"/>
          <w:marTop w:val="0"/>
          <w:marBottom w:val="0"/>
          <w:divBdr>
            <w:top w:val="none" w:sz="0" w:space="0" w:color="auto"/>
            <w:left w:val="none" w:sz="0" w:space="0" w:color="auto"/>
            <w:bottom w:val="none" w:sz="0" w:space="0" w:color="auto"/>
            <w:right w:val="none" w:sz="0" w:space="0" w:color="auto"/>
          </w:divBdr>
          <w:divsChild>
            <w:div w:id="334962880">
              <w:marLeft w:val="0"/>
              <w:marRight w:val="0"/>
              <w:marTop w:val="0"/>
              <w:marBottom w:val="0"/>
              <w:divBdr>
                <w:top w:val="none" w:sz="0" w:space="0" w:color="auto"/>
                <w:left w:val="none" w:sz="0" w:space="0" w:color="auto"/>
                <w:bottom w:val="none" w:sz="0" w:space="0" w:color="auto"/>
                <w:right w:val="none" w:sz="0" w:space="0" w:color="auto"/>
              </w:divBdr>
              <w:divsChild>
                <w:div w:id="1165054615">
                  <w:marLeft w:val="0"/>
                  <w:marRight w:val="0"/>
                  <w:marTop w:val="0"/>
                  <w:marBottom w:val="0"/>
                  <w:divBdr>
                    <w:top w:val="none" w:sz="0" w:space="0" w:color="auto"/>
                    <w:left w:val="none" w:sz="0" w:space="0" w:color="auto"/>
                    <w:bottom w:val="none" w:sz="0" w:space="0" w:color="auto"/>
                    <w:right w:val="none" w:sz="0" w:space="0" w:color="auto"/>
                  </w:divBdr>
                  <w:divsChild>
                    <w:div w:id="157379817">
                      <w:marLeft w:val="0"/>
                      <w:marRight w:val="0"/>
                      <w:marTop w:val="0"/>
                      <w:marBottom w:val="0"/>
                      <w:divBdr>
                        <w:top w:val="none" w:sz="0" w:space="0" w:color="auto"/>
                        <w:left w:val="none" w:sz="0" w:space="0" w:color="auto"/>
                        <w:bottom w:val="none" w:sz="0" w:space="0" w:color="auto"/>
                        <w:right w:val="none" w:sz="0" w:space="0" w:color="auto"/>
                      </w:divBdr>
                    </w:div>
                  </w:divsChild>
                </w:div>
                <w:div w:id="735199807">
                  <w:marLeft w:val="0"/>
                  <w:marRight w:val="0"/>
                  <w:marTop w:val="0"/>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
                    <w:div w:id="669992345">
                      <w:marLeft w:val="0"/>
                      <w:marRight w:val="0"/>
                      <w:marTop w:val="0"/>
                      <w:marBottom w:val="0"/>
                      <w:divBdr>
                        <w:top w:val="none" w:sz="0" w:space="0" w:color="auto"/>
                        <w:left w:val="none" w:sz="0" w:space="0" w:color="auto"/>
                        <w:bottom w:val="none" w:sz="0" w:space="0" w:color="auto"/>
                        <w:right w:val="none" w:sz="0" w:space="0" w:color="auto"/>
                      </w:divBdr>
                    </w:div>
                  </w:divsChild>
                </w:div>
                <w:div w:id="1642344982">
                  <w:marLeft w:val="0"/>
                  <w:marRight w:val="0"/>
                  <w:marTop w:val="0"/>
                  <w:marBottom w:val="0"/>
                  <w:divBdr>
                    <w:top w:val="none" w:sz="0" w:space="0" w:color="auto"/>
                    <w:left w:val="none" w:sz="0" w:space="0" w:color="auto"/>
                    <w:bottom w:val="none" w:sz="0" w:space="0" w:color="auto"/>
                    <w:right w:val="none" w:sz="0" w:space="0" w:color="auto"/>
                  </w:divBdr>
                  <w:divsChild>
                    <w:div w:id="1949772140">
                      <w:marLeft w:val="0"/>
                      <w:marRight w:val="0"/>
                      <w:marTop w:val="0"/>
                      <w:marBottom w:val="0"/>
                      <w:divBdr>
                        <w:top w:val="none" w:sz="0" w:space="0" w:color="auto"/>
                        <w:left w:val="none" w:sz="0" w:space="0" w:color="auto"/>
                        <w:bottom w:val="none" w:sz="0" w:space="0" w:color="auto"/>
                        <w:right w:val="none" w:sz="0" w:space="0" w:color="auto"/>
                      </w:divBdr>
                    </w:div>
                    <w:div w:id="20246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bersandpartners.com/Person/122200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Skoufalos</dc:creator>
  <cp:lastModifiedBy>Peter Skoufalos</cp:lastModifiedBy>
  <cp:revision>1</cp:revision>
  <dcterms:created xsi:type="dcterms:W3CDTF">2018-05-02T20:47:00Z</dcterms:created>
  <dcterms:modified xsi:type="dcterms:W3CDTF">2018-05-02T20:48:00Z</dcterms:modified>
</cp:coreProperties>
</file>