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3503" w14:textId="30A1175B" w:rsidR="0025142D" w:rsidRPr="00DE0D4A" w:rsidRDefault="00377A4C" w:rsidP="0025142D">
      <w:pPr>
        <w:jc w:val="center"/>
        <w:rPr>
          <w:b/>
          <w:u w:val="single"/>
        </w:rPr>
      </w:pPr>
      <w:r w:rsidRPr="00DE0D4A">
        <w:rPr>
          <w:b/>
          <w:u w:val="single"/>
        </w:rPr>
        <w:t>Report on MLA Spring 2020 Meeting of the IOCS Committee</w:t>
      </w:r>
    </w:p>
    <w:p w14:paraId="2F09CC23" w14:textId="3C19DF4B" w:rsidR="00061D9D" w:rsidRPr="00DE0D4A" w:rsidRDefault="00061D9D" w:rsidP="0025142D">
      <w:pPr>
        <w:jc w:val="center"/>
        <w:rPr>
          <w:b/>
          <w:u w:val="single"/>
        </w:rPr>
      </w:pPr>
      <w:r w:rsidRPr="00DE0D4A">
        <w:rPr>
          <w:b/>
          <w:u w:val="single"/>
        </w:rPr>
        <w:t>Chair: Vincent J. Foley</w:t>
      </w:r>
    </w:p>
    <w:p w14:paraId="7B66480B" w14:textId="77777777" w:rsidR="00377A4C" w:rsidRDefault="00377A4C"/>
    <w:p w14:paraId="057B7257" w14:textId="06E99CB5" w:rsidR="00377A4C" w:rsidRDefault="00377A4C">
      <w:r>
        <w:t xml:space="preserve">The International Organizations Conventions and Standards Committee met for a virtual meeting </w:t>
      </w:r>
      <w:r w:rsidR="00DE0D4A">
        <w:t xml:space="preserve">on Wednesday April 29, 2020 from 11:00 a.m. to 12:30 p.m. </w:t>
      </w:r>
      <w:r>
        <w:t>via Zoom with fifty-one (51) attendees signing-on to participate in the meeting.  We had several speakers address the members including Fred Kenney, Director of Legal and External Affairs at the IMO, Lt. Nat Eichler of the U.S. Coast Guard, Douglas Burnett, MARAD Chief Counsel, Phil Buhler on Polar, Arctic, and Antarctic Issues, and Dieter Schwampe of Hamburg Germany on EU Recycling Regulations implementing the Hong Kong Convention on Recycling.</w:t>
      </w:r>
    </w:p>
    <w:p w14:paraId="4318731D" w14:textId="77777777" w:rsidR="00377A4C" w:rsidRDefault="00377A4C"/>
    <w:p w14:paraId="407EE8B4" w14:textId="71064D9D" w:rsidR="00107ECB" w:rsidRPr="00DE0D4A" w:rsidRDefault="00853F75">
      <w:pPr>
        <w:rPr>
          <w:b/>
          <w:u w:val="single"/>
        </w:rPr>
      </w:pPr>
      <w:r w:rsidRPr="00DE0D4A">
        <w:rPr>
          <w:b/>
          <w:u w:val="single"/>
        </w:rPr>
        <w:t xml:space="preserve">Report from </w:t>
      </w:r>
      <w:r w:rsidR="00107ECB" w:rsidRPr="00DE0D4A">
        <w:rPr>
          <w:b/>
          <w:u w:val="single"/>
        </w:rPr>
        <w:t>Fred Kenney</w:t>
      </w:r>
      <w:r w:rsidRPr="00DE0D4A">
        <w:rPr>
          <w:b/>
          <w:u w:val="single"/>
        </w:rPr>
        <w:t xml:space="preserve"> of the IMO: </w:t>
      </w:r>
    </w:p>
    <w:p w14:paraId="62A71413" w14:textId="3EBA07E6" w:rsidR="00107ECB" w:rsidRDefault="00107ECB"/>
    <w:p w14:paraId="375CBF69" w14:textId="77777777" w:rsidR="00853F75" w:rsidRDefault="00107ECB" w:rsidP="00F00B3A">
      <w:r>
        <w:t xml:space="preserve">IMO </w:t>
      </w:r>
      <w:r w:rsidR="00C20913">
        <w:t xml:space="preserve">has been </w:t>
      </w:r>
      <w:r>
        <w:t>working from home for 5 weeks</w:t>
      </w:r>
      <w:r w:rsidR="00853F75">
        <w:t>,</w:t>
      </w:r>
      <w:r w:rsidR="00C20913">
        <w:t xml:space="preserve"> and all IMO meetings have been postponed through July</w:t>
      </w:r>
      <w:r>
        <w:t xml:space="preserve">. </w:t>
      </w:r>
      <w:r w:rsidR="00C20913">
        <w:t>This is s</w:t>
      </w:r>
      <w:r>
        <w:t>ignificant b</w:t>
      </w:r>
      <w:r w:rsidR="00C20913">
        <w:t>ecause</w:t>
      </w:r>
      <w:r>
        <w:t xml:space="preserve"> every </w:t>
      </w:r>
      <w:r w:rsidR="00C20913">
        <w:t xml:space="preserve">IMO </w:t>
      </w:r>
      <w:r>
        <w:t xml:space="preserve">committee </w:t>
      </w:r>
      <w:r w:rsidR="00C20913">
        <w:t xml:space="preserve">is </w:t>
      </w:r>
      <w:r>
        <w:t>supposed to meet</w:t>
      </w:r>
      <w:r w:rsidR="00C20913">
        <w:t xml:space="preserve"> during the</w:t>
      </w:r>
      <w:r>
        <w:t xml:space="preserve"> first half of year</w:t>
      </w:r>
      <w:r w:rsidR="00C20913" w:rsidRPr="00C20913">
        <w:t xml:space="preserve"> </w:t>
      </w:r>
      <w:r w:rsidR="00C20913">
        <w:t xml:space="preserve">and </w:t>
      </w:r>
      <w:r w:rsidR="00853F75">
        <w:t xml:space="preserve">a </w:t>
      </w:r>
      <w:r w:rsidR="00C20913">
        <w:t>number of committees only meet once a year</w:t>
      </w:r>
      <w:r>
        <w:t xml:space="preserve">. </w:t>
      </w:r>
    </w:p>
    <w:p w14:paraId="20D03807" w14:textId="77777777" w:rsidR="00853F75" w:rsidRDefault="00853F75" w:rsidP="00853F75">
      <w:pPr>
        <w:ind w:firstLine="720"/>
      </w:pPr>
    </w:p>
    <w:p w14:paraId="5E71AD1D" w14:textId="08AA5656" w:rsidR="00853F75" w:rsidRDefault="00C20913" w:rsidP="00F00B3A">
      <w:r>
        <w:t>While v</w:t>
      </w:r>
      <w:r w:rsidR="00F5105F">
        <w:t xml:space="preserve">irtual meetings are happening all over the world, </w:t>
      </w:r>
      <w:r>
        <w:t>the IMO has significant t</w:t>
      </w:r>
      <w:r w:rsidR="00853F75">
        <w:t>echnical challenges to overcome, and restructuring the meeting schedule presents a significant challenge.</w:t>
      </w:r>
      <w:r>
        <w:t xml:space="preserve"> For example, the</w:t>
      </w:r>
      <w:r w:rsidR="00F5105F">
        <w:t xml:space="preserve"> Marine Environment Protection Committee</w:t>
      </w:r>
      <w:r w:rsidR="00853F75">
        <w:t xml:space="preserve"> (“MEPC”)</w:t>
      </w:r>
      <w:r>
        <w:t xml:space="preserve"> </w:t>
      </w:r>
      <w:r w:rsidR="00F5105F">
        <w:t xml:space="preserve">hosts 1,000 delegates with </w:t>
      </w:r>
      <w:r>
        <w:t xml:space="preserve">requirements for </w:t>
      </w:r>
      <w:r w:rsidR="00F5105F">
        <w:t>simultaneous interpretation and voting</w:t>
      </w:r>
      <w:r>
        <w:t xml:space="preserve"> capability</w:t>
      </w:r>
      <w:r w:rsidR="00853F75">
        <w:t>.  IMO is planning on</w:t>
      </w:r>
      <w:r>
        <w:t xml:space="preserve"> h</w:t>
      </w:r>
      <w:r w:rsidR="00853F75">
        <w:t xml:space="preserve">olding </w:t>
      </w:r>
      <w:r>
        <w:t xml:space="preserve">remote </w:t>
      </w:r>
      <w:r w:rsidR="00F5105F">
        <w:t>session</w:t>
      </w:r>
      <w:r w:rsidR="00853F75">
        <w:t>s</w:t>
      </w:r>
      <w:r w:rsidR="00F5105F">
        <w:t xml:space="preserve"> via </w:t>
      </w:r>
      <w:r>
        <w:t xml:space="preserve">written </w:t>
      </w:r>
      <w:r w:rsidR="00F5105F">
        <w:t xml:space="preserve">correspondence with a discreet set of issues focused on reconstruction of the </w:t>
      </w:r>
      <w:r>
        <w:t xml:space="preserve">IMO meeting </w:t>
      </w:r>
      <w:r w:rsidR="00F5105F">
        <w:t xml:space="preserve">schedule and </w:t>
      </w:r>
      <w:r>
        <w:t>reopening the</w:t>
      </w:r>
      <w:r w:rsidR="00F5105F">
        <w:t xml:space="preserve"> HQ building</w:t>
      </w:r>
      <w:r>
        <w:t xml:space="preserve">, plus </w:t>
      </w:r>
      <w:r w:rsidR="00F5105F">
        <w:t xml:space="preserve">some additional issues </w:t>
      </w:r>
      <w:r>
        <w:t>to do with</w:t>
      </w:r>
      <w:r w:rsidR="00F5105F">
        <w:t xml:space="preserve"> keep</w:t>
      </w:r>
      <w:r>
        <w:t>ing</w:t>
      </w:r>
      <w:r w:rsidR="00F5105F">
        <w:t xml:space="preserve"> shipping flowing. </w:t>
      </w:r>
      <w:r w:rsidR="00F00B3A">
        <w:t>No meetings are expected to be scheduled before September 2020.</w:t>
      </w:r>
    </w:p>
    <w:p w14:paraId="293B1FF3" w14:textId="77777777" w:rsidR="00853F75" w:rsidRDefault="00853F75" w:rsidP="00853F75">
      <w:pPr>
        <w:ind w:firstLine="720"/>
      </w:pPr>
    </w:p>
    <w:p w14:paraId="42DBC54E" w14:textId="15AEDA10" w:rsidR="00107ECB" w:rsidRDefault="00853F75" w:rsidP="00F00B3A">
      <w:r>
        <w:t xml:space="preserve">IMO </w:t>
      </w:r>
      <w:r w:rsidR="00C20913">
        <w:t xml:space="preserve">has </w:t>
      </w:r>
      <w:r w:rsidR="00F5105F">
        <w:t xml:space="preserve">developed a priority listing of </w:t>
      </w:r>
      <w:r w:rsidR="00C20913">
        <w:t>meetings</w:t>
      </w:r>
      <w:r w:rsidR="00F5105F">
        <w:t xml:space="preserve"> </w:t>
      </w:r>
      <w:r w:rsidR="00C20913">
        <w:t>that should occur</w:t>
      </w:r>
      <w:r w:rsidR="00F5105F">
        <w:t xml:space="preserve"> when IMO is ready to </w:t>
      </w:r>
      <w:r w:rsidR="00C20913">
        <w:t>begin</w:t>
      </w:r>
      <w:r w:rsidR="00F5105F">
        <w:t xml:space="preserve"> meeting</w:t>
      </w:r>
      <w:r w:rsidR="00C20913">
        <w:t xml:space="preserve"> again</w:t>
      </w:r>
      <w:r w:rsidR="00F5105F">
        <w:t xml:space="preserve">. </w:t>
      </w:r>
      <w:r w:rsidR="00C20913">
        <w:t xml:space="preserve">Priority is as follows: </w:t>
      </w:r>
      <w:r w:rsidR="00F5105F">
        <w:t xml:space="preserve">1. </w:t>
      </w:r>
      <w:r w:rsidR="00C20913">
        <w:t>f</w:t>
      </w:r>
      <w:r>
        <w:t>ull meeting of the C</w:t>
      </w:r>
      <w:r w:rsidR="00F5105F">
        <w:t xml:space="preserve">ouncil </w:t>
      </w:r>
      <w:r w:rsidR="00C20913">
        <w:t xml:space="preserve">in order to discuss budget, </w:t>
      </w:r>
      <w:r w:rsidR="00F5105F">
        <w:t xml:space="preserve">2. </w:t>
      </w:r>
      <w:r>
        <w:t>Greenhouse Gas E</w:t>
      </w:r>
      <w:r w:rsidR="00F5105F">
        <w:t xml:space="preserve">missions 3. </w:t>
      </w:r>
      <w:r w:rsidR="00C20913">
        <w:t>M</w:t>
      </w:r>
      <w:r w:rsidR="00F5105F">
        <w:t xml:space="preserve">aritime </w:t>
      </w:r>
      <w:r w:rsidR="00C20913">
        <w:t>S</w:t>
      </w:r>
      <w:r w:rsidR="00F5105F">
        <w:t>afety C</w:t>
      </w:r>
      <w:r w:rsidR="00C20913">
        <w:t>ommittee</w:t>
      </w:r>
      <w:r>
        <w:t xml:space="preserve"> (“MSC”)</w:t>
      </w:r>
      <w:r w:rsidR="00C20913">
        <w:t xml:space="preserve"> to discuss </w:t>
      </w:r>
      <w:r w:rsidR="00F5105F">
        <w:t>amendments to SOL</w:t>
      </w:r>
      <w:r w:rsidR="00C20913">
        <w:t>AS. The</w:t>
      </w:r>
      <w:r w:rsidR="00F5105F">
        <w:t xml:space="preserve"> Legal Committee</w:t>
      </w:r>
      <w:r w:rsidR="00C20913">
        <w:t xml:space="preserve"> is sixth priority to address</w:t>
      </w:r>
      <w:r w:rsidR="00F5105F">
        <w:t xml:space="preserve"> abandoned seafarers, fraudulent registries, </w:t>
      </w:r>
      <w:r w:rsidR="00C20913">
        <w:t xml:space="preserve">and a </w:t>
      </w:r>
      <w:r w:rsidR="00F5105F">
        <w:t>unified test for breaking limitation of liability</w:t>
      </w:r>
      <w:r w:rsidR="00C20913">
        <w:t>. I</w:t>
      </w:r>
      <w:r w:rsidR="00F5105F">
        <w:t xml:space="preserve">nformal coordination </w:t>
      </w:r>
      <w:r w:rsidR="00C20913">
        <w:t xml:space="preserve">of the Committees </w:t>
      </w:r>
      <w:r w:rsidR="00F5105F">
        <w:t xml:space="preserve">will continue until </w:t>
      </w:r>
      <w:r w:rsidR="00C20913">
        <w:t xml:space="preserve">the IMO meeting schedule is </w:t>
      </w:r>
      <w:r w:rsidR="00F5105F">
        <w:t xml:space="preserve">back on track. </w:t>
      </w:r>
    </w:p>
    <w:p w14:paraId="1881788C" w14:textId="39FA4BF5" w:rsidR="00F5105F" w:rsidRDefault="00F5105F"/>
    <w:p w14:paraId="3C1F3279" w14:textId="635CBACA" w:rsidR="00F5105F" w:rsidRDefault="00853F75" w:rsidP="00F00B3A">
      <w:r>
        <w:t xml:space="preserve">IMO has fielded numerous </w:t>
      </w:r>
      <w:r w:rsidR="00F5105F">
        <w:t xml:space="preserve">questions about survey </w:t>
      </w:r>
      <w:r>
        <w:t xml:space="preserve">requirements, </w:t>
      </w:r>
      <w:r w:rsidR="00F5105F">
        <w:t xml:space="preserve">and </w:t>
      </w:r>
      <w:r w:rsidR="00E75E40">
        <w:t>extensions of certificate validity</w:t>
      </w:r>
      <w:r>
        <w:t>. Most member S</w:t>
      </w:r>
      <w:r w:rsidR="00F5105F">
        <w:t>tates are extending validity of certificates</w:t>
      </w:r>
      <w:r w:rsidR="00E75E40">
        <w:t xml:space="preserve"> to the greatest extent permitted by the IMO</w:t>
      </w:r>
      <w:r>
        <w:t xml:space="preserve"> (usually three months)</w:t>
      </w:r>
      <w:r w:rsidR="00F5105F">
        <w:t xml:space="preserve">, but most extensions will run out in July. </w:t>
      </w:r>
      <w:r w:rsidR="00E75E40">
        <w:t>IMO is l</w:t>
      </w:r>
      <w:r w:rsidR="00F5105F">
        <w:t xml:space="preserve">ooking at options for addressing that issue. </w:t>
      </w:r>
    </w:p>
    <w:p w14:paraId="10A2BB78" w14:textId="4DFEB359" w:rsidR="00F5105F" w:rsidRDefault="00F5105F"/>
    <w:p w14:paraId="2A011CEB" w14:textId="320653BD" w:rsidR="00DE0D4A" w:rsidRDefault="00F5105F" w:rsidP="00F00B3A">
      <w:r>
        <w:t xml:space="preserve">Implementation of </w:t>
      </w:r>
      <w:r w:rsidR="00853F75">
        <w:t xml:space="preserve">IMO 2020 low </w:t>
      </w:r>
      <w:r>
        <w:t xml:space="preserve">sulfur </w:t>
      </w:r>
      <w:r w:rsidR="00853F75">
        <w:t xml:space="preserve">fuel </w:t>
      </w:r>
      <w:r>
        <w:t>cap has gone very well. Drop in oil prices has helped</w:t>
      </w:r>
      <w:r w:rsidR="00E75E40">
        <w:t xml:space="preserve"> with compliance</w:t>
      </w:r>
      <w:r>
        <w:t xml:space="preserve">. </w:t>
      </w:r>
      <w:r w:rsidR="00032F6C">
        <w:t>Low rate of ships requesting</w:t>
      </w:r>
      <w:r w:rsidR="00E75E40">
        <w:t xml:space="preserve"> </w:t>
      </w:r>
      <w:r w:rsidR="00E75E40" w:rsidRPr="00E75E40">
        <w:t>fuel oil non-availability report</w:t>
      </w:r>
      <w:r w:rsidR="00E75E40">
        <w:t>s</w:t>
      </w:r>
      <w:r w:rsidR="00032F6C">
        <w:t xml:space="preserve"> </w:t>
      </w:r>
      <w:r w:rsidR="00E75E40">
        <w:t>(FONARS)</w:t>
      </w:r>
      <w:r w:rsidR="00032F6C">
        <w:t>, which indicates high compliance</w:t>
      </w:r>
      <w:r w:rsidR="00E75E40">
        <w:t>;</w:t>
      </w:r>
      <w:r w:rsidR="00032F6C">
        <w:t xml:space="preserve"> and </w:t>
      </w:r>
      <w:r w:rsidR="00E75E40">
        <w:t xml:space="preserve">there have been </w:t>
      </w:r>
      <w:r w:rsidR="00032F6C">
        <w:t xml:space="preserve">very </w:t>
      </w:r>
      <w:r w:rsidR="00E75E40">
        <w:t>few</w:t>
      </w:r>
      <w:r w:rsidR="00032F6C">
        <w:t xml:space="preserve"> enforcement incidents. </w:t>
      </w:r>
    </w:p>
    <w:p w14:paraId="4E571564" w14:textId="09BEE7E7" w:rsidR="00DE0D4A" w:rsidRDefault="00DE0D4A"/>
    <w:p w14:paraId="7BD34768" w14:textId="73674D59" w:rsidR="00F00B3A" w:rsidRDefault="00F00B3A"/>
    <w:p w14:paraId="5D0F572D" w14:textId="30903F54" w:rsidR="00F00B3A" w:rsidRDefault="00F00B3A"/>
    <w:p w14:paraId="28DA3529" w14:textId="77777777" w:rsidR="00F00B3A" w:rsidRDefault="00F00B3A"/>
    <w:p w14:paraId="5CEBE6DD" w14:textId="0179023F" w:rsidR="00032F6C" w:rsidRPr="00DE0D4A" w:rsidRDefault="00853F75">
      <w:pPr>
        <w:rPr>
          <w:b/>
          <w:u w:val="single"/>
        </w:rPr>
      </w:pPr>
      <w:r w:rsidRPr="00DE0D4A">
        <w:rPr>
          <w:b/>
          <w:u w:val="single"/>
        </w:rPr>
        <w:lastRenderedPageBreak/>
        <w:t xml:space="preserve">Report from Lt. </w:t>
      </w:r>
      <w:r w:rsidR="00032F6C" w:rsidRPr="00DE0D4A">
        <w:rPr>
          <w:b/>
          <w:u w:val="single"/>
        </w:rPr>
        <w:t>Nathaniel Eichler</w:t>
      </w:r>
      <w:r w:rsidRPr="00DE0D4A">
        <w:rPr>
          <w:b/>
          <w:u w:val="single"/>
        </w:rPr>
        <w:t xml:space="preserve"> – U.S. Coast Guard </w:t>
      </w:r>
    </w:p>
    <w:p w14:paraId="22DFFA81" w14:textId="78FC8674" w:rsidR="00032F6C" w:rsidRDefault="00853F75">
      <w:r>
        <w:t xml:space="preserve"> </w:t>
      </w:r>
    </w:p>
    <w:p w14:paraId="106AD08B" w14:textId="104B50C4" w:rsidR="00B0005F" w:rsidRDefault="00DE0D4A" w:rsidP="00F00B3A">
      <w:r>
        <w:t>U.S. Coast Guard</w:t>
      </w:r>
      <w:r w:rsidR="00032F6C">
        <w:t xml:space="preserve"> </w:t>
      </w:r>
      <w:r w:rsidR="00E75E40">
        <w:t>is</w:t>
      </w:r>
      <w:r w:rsidR="00032F6C">
        <w:t xml:space="preserve"> part of whole gov</w:t>
      </w:r>
      <w:r w:rsidR="00E75E40">
        <w:t xml:space="preserve">ernment </w:t>
      </w:r>
      <w:r w:rsidR="00032F6C">
        <w:t xml:space="preserve">approach to COVID-19, leveraging </w:t>
      </w:r>
      <w:r w:rsidR="00E75E40">
        <w:t xml:space="preserve">its </w:t>
      </w:r>
      <w:r w:rsidR="00853F75">
        <w:t>Ports and Waterways Safety A</w:t>
      </w:r>
      <w:r w:rsidR="00032F6C">
        <w:t>uthority to manag</w:t>
      </w:r>
      <w:r w:rsidR="00853F75">
        <w:t>e</w:t>
      </w:r>
      <w:r w:rsidR="00BA6EFF">
        <w:t xml:space="preserve"> waterways and direct vessels.</w:t>
      </w:r>
      <w:r w:rsidR="00F00B3A">
        <w:t xml:space="preserve">  For a vessel which indicates some illness</w:t>
      </w:r>
      <w:r w:rsidR="009644D7">
        <w:t xml:space="preserve"> sucha s COVID-19, it is well within authority for the Coast Guard to direct and control traffic of the vessel.  From an International C</w:t>
      </w:r>
      <w:r w:rsidR="00BA6EFF">
        <w:t>onvention perspective, the United States</w:t>
      </w:r>
      <w:r w:rsidR="009644D7">
        <w:t xml:space="preserve"> is on a hiatus with suspension of work.</w:t>
      </w:r>
      <w:r w:rsidR="00032F6C">
        <w:t xml:space="preserve"> completed </w:t>
      </w:r>
      <w:r>
        <w:t xml:space="preserve">participation in </w:t>
      </w:r>
      <w:r w:rsidR="00BA6EFF">
        <w:t xml:space="preserve">the </w:t>
      </w:r>
      <w:r w:rsidR="00E75E40">
        <w:t>S</w:t>
      </w:r>
      <w:r w:rsidR="00032F6C">
        <w:t xml:space="preserve">uppression of </w:t>
      </w:r>
      <w:r w:rsidR="00E75E40">
        <w:t>U</w:t>
      </w:r>
      <w:r w:rsidR="00032F6C">
        <w:t xml:space="preserve">nlawful </w:t>
      </w:r>
      <w:r w:rsidR="00E75E40">
        <w:t>A</w:t>
      </w:r>
      <w:r w:rsidR="00032F6C">
        <w:t xml:space="preserve">cts </w:t>
      </w:r>
      <w:r w:rsidR="00E75E40">
        <w:t>at Sea Convention</w:t>
      </w:r>
      <w:r w:rsidR="00BA6EFF">
        <w:t>.  The U.S. position is that t</w:t>
      </w:r>
      <w:r>
        <w:t>he C</w:t>
      </w:r>
      <w:r w:rsidR="00E75E40">
        <w:t>onvention</w:t>
      </w:r>
      <w:r w:rsidR="00032F6C">
        <w:t xml:space="preserve"> did not </w:t>
      </w:r>
      <w:r w:rsidR="00E75E40">
        <w:t xml:space="preserve">require </w:t>
      </w:r>
      <w:r w:rsidR="00032F6C">
        <w:t xml:space="preserve">amendment or interpretative guidance, but </w:t>
      </w:r>
      <w:r w:rsidR="00BA6EFF">
        <w:t xml:space="preserve">the U.S. is </w:t>
      </w:r>
      <w:r w:rsidR="00032F6C">
        <w:t xml:space="preserve">open to non-binding interpretations. </w:t>
      </w:r>
    </w:p>
    <w:p w14:paraId="102DF6E7" w14:textId="77777777" w:rsidR="00BA6EFF" w:rsidRDefault="00BA6EFF"/>
    <w:p w14:paraId="6CDEF00E" w14:textId="2A35AE75" w:rsidR="00032F6C" w:rsidRPr="00DE0D4A" w:rsidRDefault="00BA6EFF">
      <w:pPr>
        <w:rPr>
          <w:b/>
          <w:u w:val="single"/>
        </w:rPr>
      </w:pPr>
      <w:r w:rsidRPr="00DE0D4A">
        <w:rPr>
          <w:b/>
          <w:u w:val="single"/>
        </w:rPr>
        <w:t xml:space="preserve">Report from </w:t>
      </w:r>
      <w:r w:rsidR="00032F6C" w:rsidRPr="00DE0D4A">
        <w:rPr>
          <w:b/>
          <w:u w:val="single"/>
        </w:rPr>
        <w:t>Douglas Burnett</w:t>
      </w:r>
      <w:r w:rsidR="00DE0D4A">
        <w:rPr>
          <w:b/>
          <w:u w:val="single"/>
        </w:rPr>
        <w:t>, Chief Counsel of</w:t>
      </w:r>
      <w:r w:rsidRPr="00DE0D4A">
        <w:rPr>
          <w:b/>
          <w:u w:val="single"/>
        </w:rPr>
        <w:t xml:space="preserve"> MARAD </w:t>
      </w:r>
    </w:p>
    <w:p w14:paraId="03A40819" w14:textId="46D74E45" w:rsidR="00032F6C" w:rsidRDefault="00032F6C"/>
    <w:p w14:paraId="56E1B4FF" w14:textId="2CFE6536" w:rsidR="00B0005F" w:rsidRDefault="00032F6C" w:rsidP="00F00B3A">
      <w:r>
        <w:t xml:space="preserve">MARAD </w:t>
      </w:r>
      <w:r w:rsidR="00321D88">
        <w:t>has been</w:t>
      </w:r>
      <w:r>
        <w:t xml:space="preserve"> hosting bi-weekly conference calls</w:t>
      </w:r>
      <w:r w:rsidR="00321D88">
        <w:t xml:space="preserve"> and receiving</w:t>
      </w:r>
      <w:r w:rsidR="0070253B">
        <w:t xml:space="preserve"> a lot of input from the industry on relief to get industry through pandemic. </w:t>
      </w:r>
      <w:r w:rsidR="00BA6EFF">
        <w:t>There have not been a lot of</w:t>
      </w:r>
      <w:r w:rsidR="0070253B">
        <w:t xml:space="preserve"> issues of U</w:t>
      </w:r>
      <w:r w:rsidR="00BA6EFF">
        <w:t>.</w:t>
      </w:r>
      <w:r w:rsidR="0070253B">
        <w:t>S</w:t>
      </w:r>
      <w:r w:rsidR="00BA6EFF">
        <w:t>.</w:t>
      </w:r>
      <w:r w:rsidR="0070253B">
        <w:t xml:space="preserve"> flag ships</w:t>
      </w:r>
      <w:r w:rsidR="00B0005F">
        <w:t xml:space="preserve"> because there has been general</w:t>
      </w:r>
      <w:r w:rsidR="0070253B">
        <w:t xml:space="preserve"> agreement </w:t>
      </w:r>
      <w:r w:rsidR="00B0005F">
        <w:t>among</w:t>
      </w:r>
      <w:r w:rsidR="0070253B">
        <w:t xml:space="preserve"> ship operators and unions that crews would stay aboard ships for 5 weeks. That </w:t>
      </w:r>
      <w:r w:rsidR="00BA6EFF">
        <w:t xml:space="preserve">agreement </w:t>
      </w:r>
      <w:r w:rsidR="0070253B">
        <w:t>ends this week, so MARAD wi</w:t>
      </w:r>
      <w:r w:rsidR="00BA6EFF">
        <w:t xml:space="preserve">ll be observing crew rotations for any issues with U.S. seafarers. </w:t>
      </w:r>
    </w:p>
    <w:p w14:paraId="367DA1B5" w14:textId="77777777" w:rsidR="00BA6EFF" w:rsidRDefault="00BA6EFF" w:rsidP="00BA6EFF">
      <w:pPr>
        <w:ind w:firstLine="720"/>
      </w:pPr>
    </w:p>
    <w:p w14:paraId="5D1FDB32" w14:textId="5C167B47" w:rsidR="00321D88" w:rsidRDefault="00B0005F" w:rsidP="00F00B3A">
      <w:r>
        <w:t xml:space="preserve">On </w:t>
      </w:r>
      <w:r w:rsidR="0070253B">
        <w:t>April 8</w:t>
      </w:r>
      <w:r w:rsidR="0070253B" w:rsidRPr="0070253B">
        <w:rPr>
          <w:vertAlign w:val="superscript"/>
        </w:rPr>
        <w:t>th</w:t>
      </w:r>
      <w:r w:rsidR="0070253B">
        <w:t xml:space="preserve">, </w:t>
      </w:r>
      <w:r w:rsidR="00321D88">
        <w:t xml:space="preserve">MARAD </w:t>
      </w:r>
      <w:r w:rsidR="0070253B">
        <w:t xml:space="preserve">signed contracts for </w:t>
      </w:r>
      <w:r w:rsidR="00321D88">
        <w:t>up to 5 NSMVs</w:t>
      </w:r>
      <w:r w:rsidR="00BA6EFF">
        <w:t xml:space="preserve"> to supply to the five State Maritime Academies (SUNY, Mass., Maine, Texas and California).  T</w:t>
      </w:r>
      <w:r w:rsidR="00321D88">
        <w:t xml:space="preserve">he </w:t>
      </w:r>
      <w:r w:rsidR="0070253B">
        <w:t>first MARAD ships built since the 1960s –</w:t>
      </w:r>
      <w:r w:rsidR="00321D88">
        <w:t xml:space="preserve"> Tote was selected as the</w:t>
      </w:r>
      <w:r w:rsidR="00BA6EFF">
        <w:t xml:space="preserve"> construction manager and Philadelphia Shipyard </w:t>
      </w:r>
      <w:r w:rsidR="00321D88">
        <w:t>will build the ships. An ord</w:t>
      </w:r>
      <w:r w:rsidR="0070253B">
        <w:t>er</w:t>
      </w:r>
      <w:r w:rsidR="00321D88">
        <w:t xml:space="preserve"> has been placed</w:t>
      </w:r>
      <w:r w:rsidR="0070253B">
        <w:t xml:space="preserve"> for two ships with options for two more. </w:t>
      </w:r>
      <w:r w:rsidR="00321D88">
        <w:t>These are f</w:t>
      </w:r>
      <w:r w:rsidR="0070253B">
        <w:t xml:space="preserve">ixed price commercial contracts with firm delivery dates. </w:t>
      </w:r>
    </w:p>
    <w:p w14:paraId="7E863F48" w14:textId="77777777" w:rsidR="00321D88" w:rsidRDefault="00321D88"/>
    <w:p w14:paraId="2F844B26" w14:textId="3A313B88" w:rsidR="00277AB3" w:rsidRDefault="0070253B" w:rsidP="00F00B3A">
      <w:r>
        <w:t xml:space="preserve">Boriana </w:t>
      </w:r>
      <w:r w:rsidR="00321D88">
        <w:t xml:space="preserve">Farrar </w:t>
      </w:r>
      <w:r>
        <w:t xml:space="preserve">commented that the </w:t>
      </w:r>
      <w:r w:rsidR="00321D88">
        <w:t xml:space="preserve">International Group </w:t>
      </w:r>
      <w:r>
        <w:t xml:space="preserve">P&amp;I clubs are uniform </w:t>
      </w:r>
      <w:r w:rsidR="00321D88">
        <w:t xml:space="preserve">in their approach </w:t>
      </w:r>
      <w:r w:rsidR="00BA6EFF">
        <w:t xml:space="preserve">to COVID-19 illness </w:t>
      </w:r>
      <w:r>
        <w:t xml:space="preserve">with regard to sick seaman </w:t>
      </w:r>
      <w:r w:rsidR="00321D88">
        <w:t>and</w:t>
      </w:r>
      <w:r>
        <w:t xml:space="preserve"> passenger ships, cover </w:t>
      </w:r>
      <w:r w:rsidR="00321D88">
        <w:t xml:space="preserve">is </w:t>
      </w:r>
      <w:r>
        <w:t xml:space="preserve">provided for care for seamen and </w:t>
      </w:r>
      <w:r w:rsidR="00321D88">
        <w:t>repatriation</w:t>
      </w:r>
      <w:r>
        <w:t xml:space="preserve">. </w:t>
      </w:r>
      <w:r w:rsidR="00321D88">
        <w:t>S</w:t>
      </w:r>
      <w:r>
        <w:t>ick seamen are covered</w:t>
      </w:r>
      <w:r w:rsidR="00321D88">
        <w:t xml:space="preserve"> for quarantine, but q</w:t>
      </w:r>
      <w:r>
        <w:t>uarantine of healt</w:t>
      </w:r>
      <w:r w:rsidR="00321D88">
        <w:t>h</w:t>
      </w:r>
      <w:r>
        <w:t>y seamen is</w:t>
      </w:r>
      <w:r w:rsidR="00321D88">
        <w:t xml:space="preserve"> a</w:t>
      </w:r>
      <w:r>
        <w:t xml:space="preserve"> gray area – most likely expenses may not be covered. From</w:t>
      </w:r>
      <w:r w:rsidR="00321D88">
        <w:t xml:space="preserve"> a</w:t>
      </w:r>
      <w:r>
        <w:t xml:space="preserve"> legal perspective, </w:t>
      </w:r>
      <w:r w:rsidR="00321D88">
        <w:t>the American Club has seen its</w:t>
      </w:r>
      <w:r w:rsidR="00BA6EFF">
        <w:t xml:space="preserve"> first lawsuit out of California</w:t>
      </w:r>
      <w:r>
        <w:t xml:space="preserve"> for </w:t>
      </w:r>
      <w:r w:rsidR="00321D88">
        <w:t>a COVID-19</w:t>
      </w:r>
      <w:r w:rsidR="00277AB3">
        <w:t xml:space="preserve"> related claim. </w:t>
      </w:r>
    </w:p>
    <w:p w14:paraId="0DC596B1" w14:textId="77777777" w:rsidR="00BA6EFF" w:rsidRDefault="00BA6EFF"/>
    <w:p w14:paraId="060FCB48" w14:textId="64A23206" w:rsidR="00277AB3" w:rsidRDefault="00277AB3">
      <w:r>
        <w:t>Doug</w:t>
      </w:r>
      <w:r w:rsidR="00321D88">
        <w:t>las Burnett added that, with regard to COVID-19 issues,</w:t>
      </w:r>
      <w:r>
        <w:t xml:space="preserve"> on </w:t>
      </w:r>
      <w:r w:rsidR="00321D88">
        <w:t xml:space="preserve">an </w:t>
      </w:r>
      <w:r>
        <w:t xml:space="preserve">average </w:t>
      </w:r>
      <w:r w:rsidR="00321D88">
        <w:t>commercial vessel</w:t>
      </w:r>
      <w:r>
        <w:t>, operator concern is what will happen to the ship</w:t>
      </w:r>
      <w:r w:rsidR="00BA6EFF">
        <w:t xml:space="preserve"> with respect to quarantine, and whether a vessel with a COVID illness on board will be stopped from trading and isolated for 14 days or more.</w:t>
      </w:r>
    </w:p>
    <w:p w14:paraId="3D660897" w14:textId="77777777" w:rsidR="00BA6EFF" w:rsidRDefault="00BA6EFF"/>
    <w:p w14:paraId="4ED18C69" w14:textId="2E879563" w:rsidR="00277AB3" w:rsidRDefault="00BA6EFF">
      <w:r>
        <w:t xml:space="preserve">Captain </w:t>
      </w:r>
      <w:r w:rsidR="00277AB3">
        <w:t xml:space="preserve">Joseph Kramek </w:t>
      </w:r>
      <w:r>
        <w:t>commented that the issue requires consideration/input from the CDC and from the the USCG.  T</w:t>
      </w:r>
      <w:r w:rsidR="00277AB3">
        <w:t>here</w:t>
      </w:r>
      <w:r w:rsidR="00321D88">
        <w:t xml:space="preserve"> is</w:t>
      </w:r>
      <w:r w:rsidR="00277AB3">
        <w:t xml:space="preserve"> extensive guidance for large passenger vessels, but </w:t>
      </w:r>
      <w:r w:rsidR="00321D88">
        <w:t xml:space="preserve">it’s being handled on a </w:t>
      </w:r>
      <w:r w:rsidR="00277AB3">
        <w:t>case by case basis depending on best p</w:t>
      </w:r>
      <w:r>
        <w:t xml:space="preserve">ractices for cleaning the ship, and </w:t>
      </w:r>
      <w:r w:rsidR="00277AB3">
        <w:t xml:space="preserve">leaning towards not taking a ship out of commerce if it’s safe and possible to do this. </w:t>
      </w:r>
    </w:p>
    <w:p w14:paraId="14C8ABAC" w14:textId="1E27BEDB" w:rsidR="00107ECB" w:rsidRDefault="00107ECB"/>
    <w:p w14:paraId="4E6BC246" w14:textId="332D96C9" w:rsidR="00277AB3" w:rsidRPr="00DE0D4A" w:rsidRDefault="00321D88">
      <w:pPr>
        <w:rPr>
          <w:b/>
          <w:u w:val="single"/>
        </w:rPr>
      </w:pPr>
      <w:r w:rsidRPr="00DE0D4A">
        <w:rPr>
          <w:b/>
          <w:u w:val="single"/>
        </w:rPr>
        <w:t>Chris</w:t>
      </w:r>
      <w:r w:rsidR="00277AB3" w:rsidRPr="00DE0D4A">
        <w:rPr>
          <w:b/>
          <w:u w:val="single"/>
        </w:rPr>
        <w:t xml:space="preserve"> Davis/John Kimball report </w:t>
      </w:r>
      <w:r w:rsidR="00BA6EFF" w:rsidRPr="00DE0D4A">
        <w:rPr>
          <w:b/>
          <w:u w:val="single"/>
        </w:rPr>
        <w:t xml:space="preserve">on activities at the </w:t>
      </w:r>
      <w:r w:rsidR="00277AB3" w:rsidRPr="00DE0D4A">
        <w:rPr>
          <w:b/>
          <w:u w:val="single"/>
        </w:rPr>
        <w:t>CMI</w:t>
      </w:r>
      <w:r w:rsidR="00BA6EFF" w:rsidRPr="00DE0D4A">
        <w:rPr>
          <w:b/>
          <w:u w:val="single"/>
        </w:rPr>
        <w:t xml:space="preserve">: </w:t>
      </w:r>
    </w:p>
    <w:p w14:paraId="4BDD6CDF" w14:textId="16A89480" w:rsidR="00277AB3" w:rsidRDefault="00277AB3"/>
    <w:p w14:paraId="0ABB8446" w14:textId="77AB2028" w:rsidR="00321D88" w:rsidRDefault="00321D88">
      <w:r>
        <w:t xml:space="preserve">CMI </w:t>
      </w:r>
      <w:r w:rsidR="00277AB3">
        <w:t>Tokyo meeting</w:t>
      </w:r>
      <w:r w:rsidR="00BA6EFF">
        <w:t xml:space="preserve"> for 2020 is postponed and </w:t>
      </w:r>
      <w:r>
        <w:t xml:space="preserve">will </w:t>
      </w:r>
      <w:r w:rsidR="00BA6EFF">
        <w:t xml:space="preserve">be </w:t>
      </w:r>
      <w:r>
        <w:t>reschedule</w:t>
      </w:r>
      <w:r w:rsidR="00BA6EFF">
        <w:t>d</w:t>
      </w:r>
      <w:r>
        <w:t xml:space="preserve"> for </w:t>
      </w:r>
      <w:r w:rsidR="00277AB3">
        <w:t>last week of September 2021</w:t>
      </w:r>
      <w:r w:rsidR="00061D9D">
        <w:t xml:space="preserve">.  </w:t>
      </w:r>
      <w:r w:rsidR="009644D7">
        <w:t xml:space="preserve">CMI is working on planning of virtual meetings for Executive Committee.  </w:t>
      </w:r>
      <w:r w:rsidR="00061D9D">
        <w:t xml:space="preserve">The </w:t>
      </w:r>
      <w:r>
        <w:t>l</w:t>
      </w:r>
      <w:r w:rsidR="00596538">
        <w:t xml:space="preserve">atest newsletter </w:t>
      </w:r>
      <w:r>
        <w:t xml:space="preserve">has been </w:t>
      </w:r>
      <w:r w:rsidR="00596538">
        <w:t xml:space="preserve">published on </w:t>
      </w:r>
      <w:r>
        <w:t xml:space="preserve">the </w:t>
      </w:r>
      <w:r w:rsidR="00596538">
        <w:t xml:space="preserve">CMI website. </w:t>
      </w:r>
      <w:r>
        <w:t>CMI has created a new</w:t>
      </w:r>
      <w:r w:rsidR="00596538">
        <w:t xml:space="preserve"> COVID-19 </w:t>
      </w:r>
      <w:r>
        <w:t>p</w:t>
      </w:r>
      <w:r w:rsidR="00596538">
        <w:t>age</w:t>
      </w:r>
      <w:r>
        <w:t xml:space="preserve"> on its website with </w:t>
      </w:r>
      <w:r w:rsidR="00596538">
        <w:t xml:space="preserve">updates </w:t>
      </w:r>
      <w:r>
        <w:t>regarding</w:t>
      </w:r>
      <w:r w:rsidR="00596538">
        <w:t xml:space="preserve"> attachment, arrest, and procedures</w:t>
      </w:r>
      <w:r>
        <w:t>. The Y</w:t>
      </w:r>
      <w:r w:rsidR="00596538">
        <w:t xml:space="preserve">oung CMI essay </w:t>
      </w:r>
      <w:r>
        <w:t>contest has been</w:t>
      </w:r>
      <w:r w:rsidR="00596538">
        <w:t xml:space="preserve"> postponed</w:t>
      </w:r>
      <w:r>
        <w:t xml:space="preserve">. </w:t>
      </w:r>
      <w:r w:rsidR="00596538">
        <w:t xml:space="preserve"> </w:t>
      </w:r>
    </w:p>
    <w:p w14:paraId="3BEC5B27" w14:textId="77777777" w:rsidR="00321D88" w:rsidRDefault="00321D88"/>
    <w:p w14:paraId="0B2E52DD" w14:textId="77777777" w:rsidR="00061D9D" w:rsidRDefault="00596538">
      <w:r>
        <w:t xml:space="preserve">CMI </w:t>
      </w:r>
      <w:r w:rsidR="00061D9D">
        <w:t xml:space="preserve">is developing a </w:t>
      </w:r>
      <w:r>
        <w:t xml:space="preserve">handbook </w:t>
      </w:r>
      <w:r w:rsidR="00321D88">
        <w:t xml:space="preserve">with </w:t>
      </w:r>
      <w:r>
        <w:t>update</w:t>
      </w:r>
      <w:r w:rsidR="00321D88">
        <w:t>s</w:t>
      </w:r>
      <w:r w:rsidR="00061D9D">
        <w:t xml:space="preserve"> on maritime conventions.  CMI is planning a meeting for </w:t>
      </w:r>
      <w:r>
        <w:t xml:space="preserve">2022 </w:t>
      </w:r>
      <w:r w:rsidR="00061D9D">
        <w:t xml:space="preserve">in </w:t>
      </w:r>
      <w:r>
        <w:t xml:space="preserve">Antwerp </w:t>
      </w:r>
      <w:r w:rsidR="00061D9D">
        <w:t>to commemorate the 125</w:t>
      </w:r>
      <w:r w:rsidR="00321D88" w:rsidRPr="00321D88">
        <w:rPr>
          <w:vertAlign w:val="superscript"/>
        </w:rPr>
        <w:t>th</w:t>
      </w:r>
      <w:r w:rsidR="00321D88">
        <w:t xml:space="preserve"> </w:t>
      </w:r>
      <w:r>
        <w:t xml:space="preserve">anniversary of CMI, </w:t>
      </w:r>
      <w:r w:rsidR="00321D88">
        <w:t xml:space="preserve">so </w:t>
      </w:r>
      <w:r>
        <w:t>working on a history of CMI</w:t>
      </w:r>
      <w:r w:rsidR="00321D88">
        <w:t xml:space="preserve"> project i</w:t>
      </w:r>
      <w:r w:rsidR="00061D9D">
        <w:t xml:space="preserve">n preparation for that meeting.  </w:t>
      </w:r>
    </w:p>
    <w:p w14:paraId="72441C69" w14:textId="77777777" w:rsidR="00061D9D" w:rsidRDefault="00061D9D"/>
    <w:p w14:paraId="39BD3205" w14:textId="3ED180F3" w:rsidR="00596538" w:rsidRDefault="00061D9D" w:rsidP="00061D9D">
      <w:r>
        <w:t>As for status of Rotterdam Rules,</w:t>
      </w:r>
      <w:r w:rsidR="00321D88">
        <w:t xml:space="preserve"> Professor Sturley reported that they may have made a t</w:t>
      </w:r>
      <w:r w:rsidR="00596538">
        <w:t xml:space="preserve">actical error </w:t>
      </w:r>
      <w:r w:rsidR="00321D88">
        <w:t xml:space="preserve">in </w:t>
      </w:r>
      <w:r w:rsidR="00596538">
        <w:t>talking too much about liability</w:t>
      </w:r>
      <w:r w:rsidR="00321D88">
        <w:t xml:space="preserve"> and h</w:t>
      </w:r>
      <w:r w:rsidR="00596538">
        <w:t xml:space="preserve">ave </w:t>
      </w:r>
      <w:r w:rsidR="00321D88">
        <w:t xml:space="preserve">more recently </w:t>
      </w:r>
      <w:r w:rsidR="00596538">
        <w:t>focused on e</w:t>
      </w:r>
      <w:r>
        <w:t>-</w:t>
      </w:r>
      <w:r w:rsidR="00596538">
        <w:t>commerce</w:t>
      </w:r>
      <w:r>
        <w:t xml:space="preserve"> and maritime safety</w:t>
      </w:r>
      <w:r w:rsidR="00596538">
        <w:t xml:space="preserve"> aspect</w:t>
      </w:r>
      <w:r w:rsidR="00321D88">
        <w:t>s</w:t>
      </w:r>
      <w:r>
        <w:t xml:space="preserve"> of the convention</w:t>
      </w:r>
      <w:r w:rsidR="00321D88">
        <w:t>.</w:t>
      </w:r>
      <w:r>
        <w:t xml:space="preserve">  The </w:t>
      </w:r>
      <w:r w:rsidR="00596538">
        <w:t>CMI has submitted papers to committee</w:t>
      </w:r>
      <w:r>
        <w:t xml:space="preserve">s at the </w:t>
      </w:r>
      <w:r w:rsidR="00596538">
        <w:t>IMO focusing on</w:t>
      </w:r>
      <w:r>
        <w:t xml:space="preserve"> how ratification of Rotterdam R</w:t>
      </w:r>
      <w:r w:rsidR="00596538">
        <w:t xml:space="preserve">ules would contribute to maritime safety. </w:t>
      </w:r>
    </w:p>
    <w:p w14:paraId="494E26DA" w14:textId="5635567B" w:rsidR="00596538" w:rsidRDefault="00596538"/>
    <w:p w14:paraId="54E0430D" w14:textId="5368C543" w:rsidR="00321D88" w:rsidRPr="00DE0D4A" w:rsidRDefault="00061D9D">
      <w:pPr>
        <w:rPr>
          <w:b/>
          <w:u w:val="single"/>
        </w:rPr>
      </w:pPr>
      <w:r w:rsidRPr="00DE0D4A">
        <w:rPr>
          <w:b/>
          <w:u w:val="single"/>
        </w:rPr>
        <w:t xml:space="preserve">MLA – YLC Liaison - </w:t>
      </w:r>
      <w:r w:rsidR="00DE0D4A">
        <w:rPr>
          <w:b/>
          <w:u w:val="single"/>
        </w:rPr>
        <w:t>Chris Hannan status of CMI Project on Database of International Conventions</w:t>
      </w:r>
    </w:p>
    <w:p w14:paraId="5B4B9A05" w14:textId="77777777" w:rsidR="00321D88" w:rsidRDefault="00321D88"/>
    <w:p w14:paraId="122B2E40" w14:textId="3F997023" w:rsidR="0025142D" w:rsidRDefault="00321D88" w:rsidP="00F00B3A">
      <w:r>
        <w:t xml:space="preserve">MLA’s contribution to the CMI </w:t>
      </w:r>
      <w:r w:rsidR="00596538">
        <w:t>conve</w:t>
      </w:r>
      <w:r>
        <w:t>n</w:t>
      </w:r>
      <w:r w:rsidR="00596538">
        <w:t xml:space="preserve">tion </w:t>
      </w:r>
      <w:r>
        <w:t xml:space="preserve">decision catalog </w:t>
      </w:r>
      <w:r w:rsidR="00596538">
        <w:t xml:space="preserve">project. Chris and </w:t>
      </w:r>
      <w:r w:rsidR="00075F3B">
        <w:t xml:space="preserve">Imran Shaukat plus </w:t>
      </w:r>
      <w:r w:rsidR="00596538">
        <w:t>4 volunteers</w:t>
      </w:r>
      <w:r w:rsidR="009644D7">
        <w:t xml:space="preserve"> including </w:t>
      </w:r>
      <w:r w:rsidR="000F77B1" w:rsidRPr="000F77B1">
        <w:t>Ashley Bane, Shawn Bevans, A</w:t>
      </w:r>
      <w:r w:rsidR="00075F3B">
        <w:t>dam Jaffe, and Rebecca Psowski,</w:t>
      </w:r>
      <w:r w:rsidR="00596538">
        <w:t xml:space="preserve"> divided up conventions that CMI covers and </w:t>
      </w:r>
      <w:r w:rsidR="00075F3B">
        <w:t>drafted</w:t>
      </w:r>
      <w:r>
        <w:t xml:space="preserve"> </w:t>
      </w:r>
      <w:r w:rsidR="00596538">
        <w:t>analys</w:t>
      </w:r>
      <w:r>
        <w:t>es</w:t>
      </w:r>
      <w:r w:rsidR="00596538">
        <w:t xml:space="preserve"> of </w:t>
      </w:r>
      <w:r>
        <w:t xml:space="preserve">US </w:t>
      </w:r>
      <w:r w:rsidR="00596538">
        <w:t>court interpretation</w:t>
      </w:r>
      <w:r>
        <w:t>s of these conventions</w:t>
      </w:r>
      <w:r w:rsidR="00596538">
        <w:t xml:space="preserve">. </w:t>
      </w:r>
      <w:r>
        <w:t>The majority of US decisions address the</w:t>
      </w:r>
      <w:r w:rsidR="00596538">
        <w:t xml:space="preserve"> Salvage Convention, UNCLOS piracy prosecutions, </w:t>
      </w:r>
      <w:r>
        <w:t xml:space="preserve">and </w:t>
      </w:r>
      <w:r w:rsidR="00596538">
        <w:t>CLC</w:t>
      </w:r>
      <w:r>
        <w:t xml:space="preserve"> (Civil Liability for Oil Pollution Damage). Project is hosted by the </w:t>
      </w:r>
      <w:r w:rsidR="00596538">
        <w:t>National University of Singapor</w:t>
      </w:r>
      <w:r>
        <w:t>e</w:t>
      </w:r>
      <w:r w:rsidR="00596538">
        <w:t xml:space="preserve">, Centre for </w:t>
      </w:r>
      <w:r>
        <w:t>Maritime</w:t>
      </w:r>
      <w:r w:rsidR="00596538">
        <w:t xml:space="preserve"> L</w:t>
      </w:r>
      <w:r>
        <w:t>a</w:t>
      </w:r>
      <w:r w:rsidR="00596538">
        <w:t>w</w:t>
      </w:r>
      <w:r>
        <w:t xml:space="preserve">, available here: </w:t>
      </w:r>
      <w:hyperlink r:id="rId7" w:history="1">
        <w:r w:rsidRPr="00801B83">
          <w:rPr>
            <w:rStyle w:val="Hyperlink"/>
          </w:rPr>
          <w:t>https://law.nus.edu.sg/cmlcmidatabase</w:t>
        </w:r>
      </w:hyperlink>
      <w:r>
        <w:t xml:space="preserve">. </w:t>
      </w:r>
    </w:p>
    <w:p w14:paraId="39E3BCAE" w14:textId="353CBAE1" w:rsidR="0025142D" w:rsidRDefault="0025142D"/>
    <w:p w14:paraId="75DA1C75" w14:textId="69A45F11" w:rsidR="001543A6" w:rsidRPr="00DE0D4A" w:rsidRDefault="00061D9D">
      <w:pPr>
        <w:rPr>
          <w:b/>
          <w:u w:val="single"/>
        </w:rPr>
      </w:pPr>
      <w:r w:rsidRPr="00DE0D4A">
        <w:rPr>
          <w:b/>
          <w:u w:val="single"/>
        </w:rPr>
        <w:t xml:space="preserve">Sub-Committeee on UNCLOS </w:t>
      </w:r>
      <w:r w:rsidR="00DE0D4A" w:rsidRPr="00DE0D4A">
        <w:rPr>
          <w:b/>
          <w:u w:val="single"/>
        </w:rPr>
        <w:t xml:space="preserve">– Report from </w:t>
      </w:r>
      <w:r w:rsidR="001543A6" w:rsidRPr="00DE0D4A">
        <w:rPr>
          <w:b/>
          <w:u w:val="single"/>
        </w:rPr>
        <w:t>Alice Colarossi</w:t>
      </w:r>
    </w:p>
    <w:p w14:paraId="5A16AF7A" w14:textId="77777777" w:rsidR="00321D88" w:rsidRDefault="00321D88"/>
    <w:p w14:paraId="5F2A2C8A" w14:textId="16358798" w:rsidR="001543A6" w:rsidRDefault="00321D88">
      <w:r>
        <w:t xml:space="preserve">UNCLOS </w:t>
      </w:r>
      <w:r w:rsidR="00061D9D">
        <w:t xml:space="preserve">– Convention to extend </w:t>
      </w:r>
      <w:r w:rsidR="001543A6">
        <w:t>B</w:t>
      </w:r>
      <w:r w:rsidR="00061D9D">
        <w:t>eyond Borders of National Jurisdiction (“</w:t>
      </w:r>
      <w:r w:rsidR="009644D7">
        <w:t>BBNJ</w:t>
      </w:r>
      <w:r w:rsidR="00061D9D">
        <w:t>”)</w:t>
      </w:r>
      <w:r>
        <w:t xml:space="preserve">: </w:t>
      </w:r>
      <w:r w:rsidR="001543A6">
        <w:t>1</w:t>
      </w:r>
      <w:r>
        <w:t>.</w:t>
      </w:r>
      <w:r w:rsidR="001543A6">
        <w:t xml:space="preserve"> </w:t>
      </w:r>
      <w:r>
        <w:t>requirement</w:t>
      </w:r>
      <w:r w:rsidR="001543A6">
        <w:t xml:space="preserve"> </w:t>
      </w:r>
      <w:r>
        <w:t xml:space="preserve">for </w:t>
      </w:r>
      <w:r w:rsidR="001543A6">
        <w:t>env</w:t>
      </w:r>
      <w:r>
        <w:t>ironmental</w:t>
      </w:r>
      <w:r w:rsidR="001543A6">
        <w:t xml:space="preserve"> impact assessments</w:t>
      </w:r>
      <w:r>
        <w:t>;</w:t>
      </w:r>
      <w:r w:rsidR="001543A6">
        <w:t xml:space="preserve"> 2</w:t>
      </w:r>
      <w:r>
        <w:t>.</w:t>
      </w:r>
      <w:r w:rsidR="001543A6">
        <w:t xml:space="preserve"> </w:t>
      </w:r>
      <w:r>
        <w:t>establishment</w:t>
      </w:r>
      <w:r w:rsidR="001543A6">
        <w:t xml:space="preserve"> of </w:t>
      </w:r>
      <w:r>
        <w:t>marine</w:t>
      </w:r>
      <w:r w:rsidR="001543A6">
        <w:t xml:space="preserve"> protected areas</w:t>
      </w:r>
      <w:r w:rsidR="009644D7">
        <w:t>.</w:t>
      </w:r>
    </w:p>
    <w:p w14:paraId="7214256E" w14:textId="05BD12A7" w:rsidR="001543A6" w:rsidRDefault="00321D88">
      <w:r>
        <w:t>The s</w:t>
      </w:r>
      <w:r w:rsidR="001543A6">
        <w:t>cope of all measures are under negotiation</w:t>
      </w:r>
      <w:r>
        <w:t xml:space="preserve">. </w:t>
      </w:r>
      <w:r w:rsidR="001543A6">
        <w:t>BBNJ will likely be in form of a framework agreement and need</w:t>
      </w:r>
      <w:r>
        <w:t>s</w:t>
      </w:r>
      <w:r w:rsidR="001543A6">
        <w:t xml:space="preserve"> some implementation questions resolved. </w:t>
      </w:r>
      <w:r w:rsidR="00F00B3A">
        <w:t>It will</w:t>
      </w:r>
      <w:r>
        <w:t xml:space="preserve"> likely be a long time before </w:t>
      </w:r>
      <w:r w:rsidR="001543A6">
        <w:t>BBNJ enter</w:t>
      </w:r>
      <w:r>
        <w:t>s</w:t>
      </w:r>
      <w:r w:rsidR="001543A6">
        <w:t xml:space="preserve"> into force</w:t>
      </w:r>
      <w:r>
        <w:t>, similar to UNCLOS which took 12 years</w:t>
      </w:r>
      <w:r w:rsidR="001543A6">
        <w:t>. US might seek to sign the BBNJ treaty</w:t>
      </w:r>
      <w:r w:rsidR="00F00B3A">
        <w:t>,</w:t>
      </w:r>
      <w:r w:rsidR="001543A6">
        <w:t xml:space="preserve"> even though US is not a party to UNCLOS</w:t>
      </w:r>
      <w:r>
        <w:t>.</w:t>
      </w:r>
    </w:p>
    <w:p w14:paraId="1AFCF69E" w14:textId="758DC790" w:rsidR="001543A6" w:rsidRDefault="001543A6"/>
    <w:p w14:paraId="5B2DDA0B" w14:textId="1BFA114B" w:rsidR="001543A6" w:rsidRPr="00DE0D4A" w:rsidRDefault="00DE0D4A">
      <w:pPr>
        <w:rPr>
          <w:b/>
          <w:u w:val="single"/>
        </w:rPr>
      </w:pPr>
      <w:r w:rsidRPr="00DE0D4A">
        <w:rPr>
          <w:b/>
          <w:u w:val="single"/>
        </w:rPr>
        <w:t>Polar, Arctic and Antarctic Issues – Update from Phil</w:t>
      </w:r>
      <w:r w:rsidR="001543A6" w:rsidRPr="00DE0D4A">
        <w:rPr>
          <w:b/>
          <w:u w:val="single"/>
        </w:rPr>
        <w:t xml:space="preserve"> Buhler</w:t>
      </w:r>
    </w:p>
    <w:p w14:paraId="7D548421" w14:textId="77777777" w:rsidR="0020779C" w:rsidRDefault="0020779C"/>
    <w:p w14:paraId="1140C56C" w14:textId="11E331D1" w:rsidR="001543A6" w:rsidRDefault="00DE0D4A">
      <w:r>
        <w:t xml:space="preserve">Phil reported on substantial developments with Arctic Shipping </w:t>
      </w:r>
      <w:r w:rsidR="00F00B3A">
        <w:t xml:space="preserve">including </w:t>
      </w:r>
      <w:r>
        <w:t xml:space="preserve">a </w:t>
      </w:r>
      <w:r w:rsidR="001543A6">
        <w:t xml:space="preserve">25% increase in the number of </w:t>
      </w:r>
      <w:r w:rsidR="000D4C14">
        <w:t xml:space="preserve">unique ships operating in the </w:t>
      </w:r>
      <w:r>
        <w:t>Polar Code area</w:t>
      </w:r>
      <w:r w:rsidR="000D4C14">
        <w:t xml:space="preserve">, and </w:t>
      </w:r>
      <w:r w:rsidR="001543A6">
        <w:t xml:space="preserve">41% of </w:t>
      </w:r>
      <w:r w:rsidR="00F00B3A">
        <w:t xml:space="preserve">those </w:t>
      </w:r>
      <w:r w:rsidR="001543A6">
        <w:t>unique ships are fishing vessels</w:t>
      </w:r>
      <w:r w:rsidR="000D4C14">
        <w:t xml:space="preserve">.  </w:t>
      </w:r>
    </w:p>
    <w:p w14:paraId="2F819963" w14:textId="77777777" w:rsidR="000D4C14" w:rsidRDefault="000D4C14"/>
    <w:p w14:paraId="5F5FFBCE" w14:textId="53FAD4E0" w:rsidR="000D4C14" w:rsidRDefault="0020779C">
      <w:r>
        <w:t>Canad</w:t>
      </w:r>
      <w:r w:rsidR="00321D88">
        <w:t>ian</w:t>
      </w:r>
      <w:r>
        <w:t xml:space="preserve"> and Russia</w:t>
      </w:r>
      <w:r w:rsidR="00321D88">
        <w:t>n</w:t>
      </w:r>
      <w:r>
        <w:t xml:space="preserve"> Federation</w:t>
      </w:r>
      <w:r w:rsidR="00321D88">
        <w:t>s have</w:t>
      </w:r>
      <w:r>
        <w:t xml:space="preserve"> been adopting domestic regulations applicable to </w:t>
      </w:r>
      <w:r w:rsidR="00321D88">
        <w:t>ve</w:t>
      </w:r>
      <w:r>
        <w:t>ssels</w:t>
      </w:r>
      <w:r w:rsidR="00321D88">
        <w:t xml:space="preserve"> operating in areas covered by the Polar Code</w:t>
      </w:r>
      <w:r>
        <w:t xml:space="preserve">. </w:t>
      </w:r>
      <w:r w:rsidR="00321D88">
        <w:t>These regulations m</w:t>
      </w:r>
      <w:r>
        <w:t>eet or exceed SOLAS and Polar Code</w:t>
      </w:r>
      <w:r w:rsidR="00321D88">
        <w:t xml:space="preserve"> requirements.</w:t>
      </w:r>
    </w:p>
    <w:p w14:paraId="58C566D2" w14:textId="77777777" w:rsidR="00F00B3A" w:rsidRDefault="00F00B3A"/>
    <w:p w14:paraId="0EF2EBF6" w14:textId="2FD8D888" w:rsidR="0020779C" w:rsidRDefault="000D4C14">
      <w:r>
        <w:t>I</w:t>
      </w:r>
      <w:r w:rsidR="0020779C">
        <w:t>nuit</w:t>
      </w:r>
      <w:r>
        <w:t xml:space="preserve"> (native)</w:t>
      </w:r>
      <w:r w:rsidR="0020779C">
        <w:t xml:space="preserve"> and indigenous populations are having an increasing say and have applied for observer status at the IMO. </w:t>
      </w:r>
    </w:p>
    <w:p w14:paraId="456E1334" w14:textId="2AE393AC" w:rsidR="0020779C" w:rsidRDefault="0020779C"/>
    <w:p w14:paraId="28E98506" w14:textId="52D11BE6" w:rsidR="000D4C14" w:rsidRDefault="0020779C">
      <w:r>
        <w:t xml:space="preserve">Arctic Council </w:t>
      </w:r>
      <w:r w:rsidR="009644D7">
        <w:t>is meeting t</w:t>
      </w:r>
      <w:r w:rsidR="000F77B1">
        <w:t>o develp guidelines for Arctic M</w:t>
      </w:r>
      <w:r w:rsidR="009644D7">
        <w:t>arine Risk Assessment</w:t>
      </w:r>
      <w:r w:rsidR="000F77B1">
        <w:t xml:space="preserve"> pursuant to ISO standards.  The working group </w:t>
      </w:r>
      <w:r>
        <w:t>will be mo</w:t>
      </w:r>
      <w:r w:rsidR="000D4C14">
        <w:t xml:space="preserve">re </w:t>
      </w:r>
      <w:r w:rsidR="00F00B3A">
        <w:t xml:space="preserve">focused on </w:t>
      </w:r>
      <w:r w:rsidR="000F77B1">
        <w:t xml:space="preserve">radiation from </w:t>
      </w:r>
      <w:r w:rsidR="000D4C14">
        <w:t>nuclear power</w:t>
      </w:r>
      <w:r w:rsidR="000F77B1">
        <w:t xml:space="preserve"> </w:t>
      </w:r>
      <w:r w:rsidR="000F77B1">
        <w:lastRenderedPageBreak/>
        <w:t>vessels</w:t>
      </w:r>
      <w:r w:rsidR="000D4C14">
        <w:t xml:space="preserve"> used in Arctic region, and notably l</w:t>
      </w:r>
      <w:r>
        <w:t>ess ability to respond to marin</w:t>
      </w:r>
      <w:r w:rsidR="000D4C14">
        <w:t xml:space="preserve">e and environmental casualties.  </w:t>
      </w:r>
    </w:p>
    <w:p w14:paraId="370BED0C" w14:textId="77777777" w:rsidR="000D4C14" w:rsidRDefault="000D4C14"/>
    <w:p w14:paraId="1AD02A15" w14:textId="6F18AD65" w:rsidR="00004304" w:rsidRDefault="000D4C14">
      <w:r>
        <w:t xml:space="preserve">Phil reported that the </w:t>
      </w:r>
      <w:r w:rsidR="00004304">
        <w:t>U</w:t>
      </w:r>
      <w:r>
        <w:t>.</w:t>
      </w:r>
      <w:r w:rsidR="00004304">
        <w:t>S</w:t>
      </w:r>
      <w:r w:rsidR="00F00B3A">
        <w:t xml:space="preserve">. Coast Guard </w:t>
      </w:r>
      <w:r w:rsidR="000F77B1">
        <w:t xml:space="preserve">Polar Security Cutter program </w:t>
      </w:r>
      <w:r w:rsidR="00F00B3A">
        <w:t>is c</w:t>
      </w:r>
      <w:r w:rsidR="00004304">
        <w:t xml:space="preserve">onstructing </w:t>
      </w:r>
      <w:r w:rsidR="00F00B3A">
        <w:t xml:space="preserve">a </w:t>
      </w:r>
      <w:r w:rsidR="00004304">
        <w:t xml:space="preserve">multi-mission vessel </w:t>
      </w:r>
      <w:r w:rsidR="000F77B1">
        <w:t>(first since 1976) for a heavy icebreaker that can operate in 6-9 feet of ice.  The contract for $745 million to</w:t>
      </w:r>
      <w:r w:rsidR="00004304">
        <w:t xml:space="preserve"> con</w:t>
      </w:r>
      <w:r w:rsidR="000F77B1">
        <w:t>struct the vessel was awarded to shipyard</w:t>
      </w:r>
      <w:r w:rsidR="00004304">
        <w:t xml:space="preserve"> </w:t>
      </w:r>
      <w:r w:rsidR="000F77B1">
        <w:t xml:space="preserve">in </w:t>
      </w:r>
      <w:r w:rsidR="00004304">
        <w:t>Pascagoula</w:t>
      </w:r>
      <w:r w:rsidR="000F77B1">
        <w:t>, MS in 2021 for delivery in 2024.</w:t>
      </w:r>
      <w:r>
        <w:t xml:space="preserve">  </w:t>
      </w:r>
    </w:p>
    <w:p w14:paraId="16245543" w14:textId="3E4667A6" w:rsidR="00004304" w:rsidRDefault="00004304"/>
    <w:p w14:paraId="53F43039" w14:textId="41815155" w:rsidR="00004304" w:rsidRDefault="000D4C14">
      <w:r>
        <w:t>As for Antarctic Issues, Phil reported on a grounding of a vessel in Antarctica which presented jurisdiction issues.  Chile responded to assist with the grounding but demonstrates potential issues with jurisdict</w:t>
      </w:r>
      <w:r w:rsidR="00F00B3A">
        <w:t>i</w:t>
      </w:r>
      <w:r>
        <w:t xml:space="preserve">on of marine casualties which mainly falls to flag states. Antarctica is unique in that the </w:t>
      </w:r>
      <w:r w:rsidR="00004304">
        <w:t xml:space="preserve">Polar Code applies and also Antarctic treaty. UNCLOS and laws of high seas govern right up to the coastline. </w:t>
      </w:r>
    </w:p>
    <w:p w14:paraId="1919FA5B" w14:textId="77777777" w:rsidR="00F00B3A" w:rsidRDefault="00F00B3A"/>
    <w:p w14:paraId="18E2F202" w14:textId="369A4071" w:rsidR="00321D88" w:rsidRPr="000D4C14" w:rsidRDefault="000D4C14">
      <w:pPr>
        <w:rPr>
          <w:b/>
          <w:u w:val="single"/>
        </w:rPr>
      </w:pPr>
      <w:r w:rsidRPr="000D4C14">
        <w:rPr>
          <w:b/>
          <w:u w:val="single"/>
        </w:rPr>
        <w:t xml:space="preserve">Hong Kong Convention – EU Regulations on Recycling – Report from </w:t>
      </w:r>
      <w:r>
        <w:rPr>
          <w:b/>
          <w:u w:val="single"/>
        </w:rPr>
        <w:t>Dieter Schwampe of Hamburg, Germany</w:t>
      </w:r>
    </w:p>
    <w:p w14:paraId="1FF47B87" w14:textId="7BB82868" w:rsidR="00004304" w:rsidRDefault="00004304"/>
    <w:p w14:paraId="5A4D71E8" w14:textId="0A30584D" w:rsidR="00004304" w:rsidRDefault="00332AA8" w:rsidP="00F00B3A">
      <w:r>
        <w:t xml:space="preserve">Hong Kong Convention 2009 – 15 ratifications achieved; but other requirements </w:t>
      </w:r>
      <w:r w:rsidR="00321D88">
        <w:t xml:space="preserve">still </w:t>
      </w:r>
      <w:r>
        <w:t>in progress</w:t>
      </w:r>
    </w:p>
    <w:p w14:paraId="37C6F3F8" w14:textId="0BD9ACFB" w:rsidR="00004304" w:rsidRDefault="00332AA8">
      <w:r>
        <w:t>EU Ship Recycling Regulatio</w:t>
      </w:r>
      <w:r w:rsidR="000D4C14">
        <w:t>n – applies to EU flagged ships and</w:t>
      </w:r>
      <w:r>
        <w:t xml:space="preserve"> requires </w:t>
      </w:r>
      <w:r w:rsidR="000D4C14">
        <w:t>vessel owner/operators to maintain</w:t>
      </w:r>
      <w:r>
        <w:t xml:space="preserve"> and updated </w:t>
      </w:r>
      <w:r w:rsidR="000D4C14">
        <w:t xml:space="preserve">an </w:t>
      </w:r>
      <w:r>
        <w:t>Inventory of Hazardous Materials</w:t>
      </w:r>
      <w:r w:rsidR="000D4C14">
        <w:t xml:space="preserve"> (“IHM”)</w:t>
      </w:r>
      <w:r>
        <w:t xml:space="preserve"> for all new ships under EU flag</w:t>
      </w:r>
      <w:r w:rsidR="00321D88">
        <w:t>, includes</w:t>
      </w:r>
      <w:r>
        <w:t xml:space="preserve"> </w:t>
      </w:r>
      <w:r w:rsidR="00321D88">
        <w:t>s</w:t>
      </w:r>
      <w:r>
        <w:t>everal survey requirements prior to recycling</w:t>
      </w:r>
    </w:p>
    <w:p w14:paraId="7ACF20DD" w14:textId="772CC022" w:rsidR="00332AA8" w:rsidRDefault="00332AA8"/>
    <w:p w14:paraId="5FC32304" w14:textId="21171C4A" w:rsidR="00004304" w:rsidRDefault="000D4C14" w:rsidP="00F00B3A">
      <w:r>
        <w:t xml:space="preserve">Also, the </w:t>
      </w:r>
      <w:r w:rsidR="00332AA8">
        <w:t xml:space="preserve">Ship </w:t>
      </w:r>
      <w:r>
        <w:t>R</w:t>
      </w:r>
      <w:r w:rsidR="00332AA8">
        <w:t xml:space="preserve">ecycling </w:t>
      </w:r>
      <w:r w:rsidR="00321D88">
        <w:t>facility</w:t>
      </w:r>
      <w:r w:rsidR="00332AA8">
        <w:t xml:space="preserve"> </w:t>
      </w:r>
      <w:r>
        <w:t xml:space="preserve">for EU flag ships </w:t>
      </w:r>
      <w:r w:rsidR="00332AA8">
        <w:t xml:space="preserve">must be included in </w:t>
      </w:r>
      <w:r w:rsidR="00321D88">
        <w:t>t</w:t>
      </w:r>
      <w:r w:rsidR="00332AA8">
        <w:t xml:space="preserve">he EU List – </w:t>
      </w:r>
      <w:r w:rsidR="00321D88">
        <w:t>must meet certain standards</w:t>
      </w:r>
      <w:r>
        <w:t xml:space="preserve">.  For vessels </w:t>
      </w:r>
      <w:r w:rsidR="00332AA8">
        <w:t xml:space="preserve">flying third </w:t>
      </w:r>
      <w:r>
        <w:t xml:space="preserve">party </w:t>
      </w:r>
      <w:r w:rsidR="00332AA8">
        <w:t>country flag</w:t>
      </w:r>
      <w:r>
        <w:t xml:space="preserve">, i.e. </w:t>
      </w:r>
      <w:r w:rsidR="00332AA8">
        <w:t xml:space="preserve">any </w:t>
      </w:r>
      <w:r w:rsidR="0066024D">
        <w:t>o</w:t>
      </w:r>
      <w:r>
        <w:t xml:space="preserve">ther </w:t>
      </w:r>
      <w:r w:rsidR="00332AA8">
        <w:t xml:space="preserve">ship coming </w:t>
      </w:r>
      <w:r w:rsidR="00321D88">
        <w:t xml:space="preserve">to EU </w:t>
      </w:r>
      <w:r w:rsidR="00332AA8">
        <w:t xml:space="preserve">after end of 2020, </w:t>
      </w:r>
      <w:r>
        <w:t xml:space="preserve">the vessel owner/operator is required to have on board a completed and updated IHM.  The suggestion is that the IHM has </w:t>
      </w:r>
      <w:r w:rsidR="001D0A15">
        <w:t xml:space="preserve"> number of requirements, so will take some time to </w:t>
      </w:r>
      <w:r>
        <w:t xml:space="preserve">complete for each vessel and will have to be certified for compliance by the end of 2020.  So, </w:t>
      </w:r>
      <w:r w:rsidR="001D0A15">
        <w:t xml:space="preserve"> 7 months left to make the world fleet ready to come to Europe</w:t>
      </w:r>
      <w:r>
        <w:t>.</w:t>
      </w:r>
    </w:p>
    <w:p w14:paraId="0EA51480" w14:textId="77777777" w:rsidR="0066024D" w:rsidRDefault="0066024D" w:rsidP="00F00B3A"/>
    <w:p w14:paraId="6E103D0D" w14:textId="10C956A4" w:rsidR="0066024D" w:rsidRDefault="0066024D" w:rsidP="00F00B3A">
      <w:r>
        <w:t xml:space="preserve">The committee </w:t>
      </w:r>
      <w:bookmarkStart w:id="0" w:name="_GoBack"/>
      <w:bookmarkEnd w:id="0"/>
      <w:r>
        <w:t xml:space="preserve">meeting concluded at 12:40 p.m.  </w:t>
      </w:r>
    </w:p>
    <w:p w14:paraId="5C538412" w14:textId="0AFE7DD6" w:rsidR="000D4C14" w:rsidRDefault="000D4C14"/>
    <w:p w14:paraId="602E1F4E" w14:textId="73058A57" w:rsidR="000D4C14" w:rsidRDefault="000D4C14"/>
    <w:p w14:paraId="315F70E1" w14:textId="5DAE37FF" w:rsidR="001D0A15" w:rsidRDefault="001D0A15"/>
    <w:sectPr w:rsidR="001D0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EC2C5" w14:textId="77777777" w:rsidR="000D4C14" w:rsidRDefault="000D4C14" w:rsidP="000D4C14">
      <w:r>
        <w:separator/>
      </w:r>
    </w:p>
  </w:endnote>
  <w:endnote w:type="continuationSeparator" w:id="0">
    <w:p w14:paraId="19C397C7" w14:textId="77777777" w:rsidR="000D4C14" w:rsidRDefault="000D4C14" w:rsidP="000D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6334F" w14:textId="77777777" w:rsidR="000D4C14" w:rsidRDefault="000D4C14" w:rsidP="000D4C14">
      <w:r>
        <w:separator/>
      </w:r>
    </w:p>
  </w:footnote>
  <w:footnote w:type="continuationSeparator" w:id="0">
    <w:p w14:paraId="1EEE8209" w14:textId="77777777" w:rsidR="000D4C14" w:rsidRDefault="000D4C14" w:rsidP="000D4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A57D2"/>
    <w:multiLevelType w:val="hybridMultilevel"/>
    <w:tmpl w:val="1112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2D"/>
    <w:rsid w:val="00004304"/>
    <w:rsid w:val="00032F6C"/>
    <w:rsid w:val="00061D9D"/>
    <w:rsid w:val="00075F3B"/>
    <w:rsid w:val="000C4C25"/>
    <w:rsid w:val="000D4C14"/>
    <w:rsid w:val="000F77B1"/>
    <w:rsid w:val="00107ECB"/>
    <w:rsid w:val="001543A6"/>
    <w:rsid w:val="001D0A15"/>
    <w:rsid w:val="0020779C"/>
    <w:rsid w:val="0025142D"/>
    <w:rsid w:val="00277AB3"/>
    <w:rsid w:val="00321D88"/>
    <w:rsid w:val="00332AA8"/>
    <w:rsid w:val="00377A4C"/>
    <w:rsid w:val="004253D1"/>
    <w:rsid w:val="00596538"/>
    <w:rsid w:val="0066024D"/>
    <w:rsid w:val="0070253B"/>
    <w:rsid w:val="007974A4"/>
    <w:rsid w:val="007B4EE7"/>
    <w:rsid w:val="00853F75"/>
    <w:rsid w:val="009644D7"/>
    <w:rsid w:val="00A72038"/>
    <w:rsid w:val="00B0005F"/>
    <w:rsid w:val="00BA6EFF"/>
    <w:rsid w:val="00BC497F"/>
    <w:rsid w:val="00C20913"/>
    <w:rsid w:val="00DE0D4A"/>
    <w:rsid w:val="00E75E40"/>
    <w:rsid w:val="00F00B3A"/>
    <w:rsid w:val="00F5105F"/>
    <w:rsid w:val="00F7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92B5"/>
  <w15:chartTrackingRefBased/>
  <w15:docId w15:val="{44FFA08E-AC1B-43F2-B206-068AFE2F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2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D88"/>
    <w:rPr>
      <w:color w:val="0563C1" w:themeColor="hyperlink"/>
      <w:u w:val="single"/>
    </w:rPr>
  </w:style>
  <w:style w:type="character" w:customStyle="1" w:styleId="UnresolvedMention">
    <w:name w:val="Unresolved Mention"/>
    <w:basedOn w:val="DefaultParagraphFont"/>
    <w:uiPriority w:val="99"/>
    <w:semiHidden/>
    <w:unhideWhenUsed/>
    <w:rsid w:val="00321D88"/>
    <w:rPr>
      <w:color w:val="605E5C"/>
      <w:shd w:val="clear" w:color="auto" w:fill="E1DFDD"/>
    </w:rPr>
  </w:style>
  <w:style w:type="paragraph" w:styleId="ListParagraph">
    <w:name w:val="List Paragraph"/>
    <w:basedOn w:val="Normal"/>
    <w:uiPriority w:val="34"/>
    <w:qFormat/>
    <w:rsid w:val="00321D88"/>
    <w:pPr>
      <w:ind w:left="720"/>
      <w:contextualSpacing/>
    </w:pPr>
  </w:style>
  <w:style w:type="paragraph" w:styleId="Header">
    <w:name w:val="header"/>
    <w:basedOn w:val="Normal"/>
    <w:link w:val="HeaderChar"/>
    <w:uiPriority w:val="99"/>
    <w:unhideWhenUsed/>
    <w:rsid w:val="000D4C14"/>
    <w:pPr>
      <w:tabs>
        <w:tab w:val="center" w:pos="4680"/>
        <w:tab w:val="right" w:pos="9360"/>
      </w:tabs>
    </w:pPr>
  </w:style>
  <w:style w:type="character" w:customStyle="1" w:styleId="HeaderChar">
    <w:name w:val="Header Char"/>
    <w:basedOn w:val="DefaultParagraphFont"/>
    <w:link w:val="Header"/>
    <w:uiPriority w:val="99"/>
    <w:rsid w:val="000D4C14"/>
  </w:style>
  <w:style w:type="paragraph" w:styleId="Footer">
    <w:name w:val="footer"/>
    <w:basedOn w:val="Normal"/>
    <w:link w:val="FooterChar"/>
    <w:uiPriority w:val="99"/>
    <w:unhideWhenUsed/>
    <w:rsid w:val="000D4C14"/>
    <w:pPr>
      <w:tabs>
        <w:tab w:val="center" w:pos="4680"/>
        <w:tab w:val="right" w:pos="9360"/>
      </w:tabs>
    </w:pPr>
  </w:style>
  <w:style w:type="character" w:customStyle="1" w:styleId="FooterChar">
    <w:name w:val="Footer Char"/>
    <w:basedOn w:val="DefaultParagraphFont"/>
    <w:link w:val="Footer"/>
    <w:uiPriority w:val="99"/>
    <w:rsid w:val="000D4C14"/>
  </w:style>
  <w:style w:type="character" w:customStyle="1" w:styleId="Heading1Char">
    <w:name w:val="Heading 1 Char"/>
    <w:basedOn w:val="DefaultParagraphFont"/>
    <w:link w:val="Heading1"/>
    <w:uiPriority w:val="9"/>
    <w:rsid w:val="006602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nus.edu.sg/cmlcmidata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2EA33CE3</Template>
  <TotalTime>0</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Martyn</dc:creator>
  <cp:keywords/>
  <dc:description/>
  <cp:lastModifiedBy>Foley, Vincent (NYC - X73357)</cp:lastModifiedBy>
  <cp:revision>2</cp:revision>
  <dcterms:created xsi:type="dcterms:W3CDTF">2020-05-08T12:08:00Z</dcterms:created>
  <dcterms:modified xsi:type="dcterms:W3CDTF">2020-05-08T12:08:00Z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74463512</vt:lpwstr>
  </property>
  <property fmtid="{D5CDD505-2E9C-101B-9397-08002B2CF9AE}" pid="3" name="DocumentVersion">
    <vt:lpwstr>1</vt:lpwstr>
  </property>
  <property fmtid="{D5CDD505-2E9C-101B-9397-08002B2CF9AE}" pid="4" name="ClientNumber">
    <vt:lpwstr>888031</vt:lpwstr>
  </property>
  <property fmtid="{D5CDD505-2E9C-101B-9397-08002B2CF9AE}" pid="5" name="MatterNumber">
    <vt:lpwstr>20354</vt:lpwstr>
  </property>
  <property fmtid="{D5CDD505-2E9C-101B-9397-08002B2CF9AE}" pid="6" name="ClientName">
    <vt:lpwstr>Temporary Unassigned Matters</vt:lpwstr>
  </property>
  <property fmtid="{D5CDD505-2E9C-101B-9397-08002B2CF9AE}" pid="7" name="MatterName">
    <vt:lpwstr>Foley,Vincent J.  Temporary Matter</vt:lpwstr>
  </property>
  <property fmtid="{D5CDD505-2E9C-101B-9397-08002B2CF9AE}" pid="8" name="DatabaseName">
    <vt:lpwstr>ACTIVE</vt:lpwstr>
  </property>
  <property fmtid="{D5CDD505-2E9C-101B-9397-08002B2CF9AE}" pid="9" name="TypistName">
    <vt:lpwstr>VFOLEY</vt:lpwstr>
  </property>
  <property fmtid="{D5CDD505-2E9C-101B-9397-08002B2CF9AE}" pid="10" name="AuthorName">
    <vt:lpwstr>VFOLEY</vt:lpwstr>
  </property>
  <property fmtid="{D5CDD505-2E9C-101B-9397-08002B2CF9AE}" pid="11" name="InUseBy">
    <vt:lpwstr/>
  </property>
  <property fmtid="{D5CDD505-2E9C-101B-9397-08002B2CF9AE}" pid="12" name="EditDate">
    <vt:lpwstr/>
  </property>
  <property fmtid="{D5CDD505-2E9C-101B-9397-08002B2CF9AE}" pid="13" name="EditTime">
    <vt:lpwstr/>
  </property>
  <property fmtid="{D5CDD505-2E9C-101B-9397-08002B2CF9AE}" pid="14" name="IsiManageWork">
    <vt:lpwstr>True</vt:lpwstr>
  </property>
  <property fmtid="{D5CDD505-2E9C-101B-9397-08002B2CF9AE}" pid="15" name="iManageFooter">
    <vt:lpwstr>#74463512v1&lt;Active&gt; - MLA Spring 2020 IOCS Meeting Report to AGM</vt:lpwstr>
  </property>
</Properties>
</file>