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DE2A" w14:textId="7E67852F" w:rsidR="00F44D17" w:rsidRPr="00F44D17" w:rsidRDefault="00560673">
      <w:pPr>
        <w:rPr>
          <w:b/>
          <w:bCs/>
        </w:rPr>
      </w:pPr>
      <w:r>
        <w:rPr>
          <w:b/>
          <w:bCs/>
        </w:rPr>
        <w:t xml:space="preserve">[DRAFT] </w:t>
      </w:r>
      <w:r w:rsidR="00F44D17" w:rsidRPr="00F44D17">
        <w:rPr>
          <w:b/>
          <w:bCs/>
        </w:rPr>
        <w:t>FISHERIES COMMITTEE MEETING AGENDA</w:t>
      </w:r>
    </w:p>
    <w:p w14:paraId="0558906E" w14:textId="19B4BD61" w:rsidR="00F44D17" w:rsidRDefault="00792ACC">
      <w:r>
        <w:t>Wednesday</w:t>
      </w:r>
      <w:r w:rsidR="00332E44">
        <w:t xml:space="preserve"> – </w:t>
      </w:r>
      <w:r>
        <w:t>May</w:t>
      </w:r>
      <w:r w:rsidR="00332E44">
        <w:t xml:space="preserve"> 5</w:t>
      </w:r>
      <w:r w:rsidR="00F44D17">
        <w:t>, 202</w:t>
      </w:r>
      <w:r>
        <w:t>1</w:t>
      </w:r>
    </w:p>
    <w:p w14:paraId="448D4595" w14:textId="1DCB4B54" w:rsidR="00F44D17" w:rsidRDefault="00792ACC">
      <w:r>
        <w:t>11</w:t>
      </w:r>
      <w:r w:rsidR="00F44D17">
        <w:t xml:space="preserve">:00 am – </w:t>
      </w:r>
      <w:r>
        <w:t>12</w:t>
      </w:r>
      <w:r w:rsidR="00F44D17">
        <w:t>:</w:t>
      </w:r>
      <w:r>
        <w:t>3</w:t>
      </w:r>
      <w:r w:rsidR="00F44D17">
        <w:t>0 pm EST</w:t>
      </w:r>
    </w:p>
    <w:p w14:paraId="1CA27571" w14:textId="1F8022EE" w:rsidR="00F44D17" w:rsidRDefault="00F44D17"/>
    <w:p w14:paraId="11C8C4C1" w14:textId="77777777" w:rsidR="00F44D17" w:rsidRDefault="00F44D17"/>
    <w:p w14:paraId="3D0CB387" w14:textId="4A4C4385" w:rsidR="00332E44" w:rsidRPr="00332E44" w:rsidRDefault="00F44D17" w:rsidP="00332E44">
      <w:pPr>
        <w:jc w:val="left"/>
      </w:pPr>
      <w:r>
        <w:t xml:space="preserve">1. </w:t>
      </w:r>
      <w:r>
        <w:tab/>
      </w:r>
      <w:r w:rsidR="00332E44">
        <w:t>Call To Order – David Smith of Farrell Smith O’Connell</w:t>
      </w:r>
    </w:p>
    <w:p w14:paraId="22B8A03A" w14:textId="77777777" w:rsidR="00F44D17" w:rsidRDefault="00F44D17" w:rsidP="00F44D17">
      <w:pPr>
        <w:jc w:val="left"/>
      </w:pPr>
    </w:p>
    <w:p w14:paraId="547B1894" w14:textId="10BA93E3" w:rsidR="00332E44" w:rsidRDefault="00F44D17" w:rsidP="00332E44">
      <w:pPr>
        <w:jc w:val="left"/>
      </w:pPr>
      <w:r>
        <w:t xml:space="preserve">2. </w:t>
      </w:r>
      <w:r>
        <w:tab/>
      </w:r>
      <w:r w:rsidR="00332E44">
        <w:t xml:space="preserve">Update on COVID-19 and the impact to the supply chain for the fishing industry. </w:t>
      </w:r>
    </w:p>
    <w:p w14:paraId="116AD124" w14:textId="77777777" w:rsidR="00332E44" w:rsidRDefault="00332E44" w:rsidP="00332E44">
      <w:pPr>
        <w:ind w:firstLine="720"/>
        <w:jc w:val="left"/>
      </w:pPr>
      <w:r>
        <w:t>By Chris Harrell, General Counsel Ocean Fleet Services, Inc.</w:t>
      </w:r>
    </w:p>
    <w:p w14:paraId="320AA240" w14:textId="49E610B8" w:rsidR="00F44D17" w:rsidRDefault="00F44D17" w:rsidP="00332E44">
      <w:pPr>
        <w:jc w:val="left"/>
      </w:pPr>
    </w:p>
    <w:p w14:paraId="263539EA" w14:textId="2B635D51" w:rsidR="00F44D17" w:rsidRDefault="00F44D17" w:rsidP="00F44D17">
      <w:pPr>
        <w:ind w:left="720" w:hanging="720"/>
        <w:jc w:val="left"/>
      </w:pPr>
      <w:r>
        <w:t xml:space="preserve">3. </w:t>
      </w:r>
      <w:r>
        <w:tab/>
      </w:r>
      <w:r w:rsidR="004B0053">
        <w:rPr>
          <w:i/>
          <w:iCs/>
        </w:rPr>
        <w:t xml:space="preserve">TBD </w:t>
      </w:r>
      <w:r w:rsidR="00332E44" w:rsidRPr="00B66C0F">
        <w:rPr>
          <w:i/>
          <w:iCs/>
        </w:rPr>
        <w:t xml:space="preserve"> </w:t>
      </w:r>
      <w:r w:rsidR="00332E44">
        <w:t xml:space="preserve">- </w:t>
      </w:r>
      <w:r>
        <w:t xml:space="preserve">By Sandy Welte, Welte &amp; Welte </w:t>
      </w:r>
    </w:p>
    <w:p w14:paraId="737A2220" w14:textId="62FB8B17" w:rsidR="00F44D17" w:rsidRDefault="00F44D17" w:rsidP="00F44D17">
      <w:pPr>
        <w:jc w:val="left"/>
      </w:pPr>
    </w:p>
    <w:p w14:paraId="46D23311" w14:textId="55763545" w:rsidR="00947D4D" w:rsidRDefault="00D21FE8" w:rsidP="00332E44">
      <w:pPr>
        <w:ind w:left="720" w:hanging="720"/>
        <w:jc w:val="left"/>
      </w:pPr>
      <w:r>
        <w:t>4</w:t>
      </w:r>
      <w:r w:rsidR="00F44D17">
        <w:t xml:space="preserve">.  </w:t>
      </w:r>
      <w:r w:rsidR="00F44D17">
        <w:tab/>
      </w:r>
      <w:r w:rsidR="00792ACC">
        <w:t>Pebble Mine and whether the Biden Administration will pursue permanent protection of that watershed under section 404(c) of the Clean Water Act – Jess G. Webster, Miller Nash Graham &amp; Dunn LLP.</w:t>
      </w:r>
    </w:p>
    <w:p w14:paraId="717FF91A" w14:textId="07F1807A" w:rsidR="00D21FE8" w:rsidRDefault="00D21FE8" w:rsidP="00F44D17">
      <w:pPr>
        <w:jc w:val="left"/>
      </w:pPr>
    </w:p>
    <w:p w14:paraId="17491D29" w14:textId="287EEA29" w:rsidR="00D21FE8" w:rsidRDefault="00D21FE8" w:rsidP="00792ACC">
      <w:pPr>
        <w:ind w:left="720" w:hanging="720"/>
        <w:jc w:val="left"/>
      </w:pPr>
      <w:r>
        <w:t xml:space="preserve">5. </w:t>
      </w:r>
      <w:r>
        <w:tab/>
      </w:r>
      <w:r w:rsidR="00792ACC">
        <w:t>Overview of the Right Whale Speed Rule and Highlights of Findings</w:t>
      </w:r>
      <w:r w:rsidR="00173705">
        <w:t xml:space="preserve"> – </w:t>
      </w:r>
      <w:r w:rsidR="00792ACC">
        <w:t xml:space="preserve">Joseph Heckwolf, NOAA </w:t>
      </w:r>
      <w:r w:rsidR="004B0053">
        <w:t>Enforcement Attorney</w:t>
      </w:r>
      <w:r w:rsidR="00792ACC">
        <w:t>.</w:t>
      </w:r>
      <w:r>
        <w:t xml:space="preserve"> </w:t>
      </w:r>
    </w:p>
    <w:p w14:paraId="181D916F" w14:textId="41610F63" w:rsidR="00B66C0F" w:rsidRDefault="00B66C0F" w:rsidP="00D21FE8">
      <w:pPr>
        <w:jc w:val="left"/>
      </w:pPr>
    </w:p>
    <w:p w14:paraId="772F7E57" w14:textId="77777777" w:rsidR="004B0053" w:rsidRDefault="00B66C0F" w:rsidP="00B66C0F">
      <w:pPr>
        <w:ind w:left="720" w:hanging="720"/>
        <w:jc w:val="left"/>
      </w:pPr>
      <w:r>
        <w:t>6.</w:t>
      </w:r>
      <w:r>
        <w:tab/>
      </w:r>
      <w:r w:rsidR="00792ACC">
        <w:t xml:space="preserve">Update on </w:t>
      </w:r>
      <w:r>
        <w:rPr>
          <w:i/>
          <w:iCs/>
        </w:rPr>
        <w:t xml:space="preserve">Melerine et, al. v. Tom’s Marine &amp; Salvage, et. al. </w:t>
      </w:r>
      <w:r>
        <w:t xml:space="preserve"> – Andrew Wilson</w:t>
      </w:r>
      <w:r w:rsidR="004B0053">
        <w:t>,</w:t>
      </w:r>
      <w:r>
        <w:t xml:space="preserve"> Milling Benson Woodward LLP.</w:t>
      </w:r>
    </w:p>
    <w:p w14:paraId="74EB651A" w14:textId="77777777" w:rsidR="004B0053" w:rsidRDefault="004B0053" w:rsidP="00B66C0F">
      <w:pPr>
        <w:ind w:left="720" w:hanging="720"/>
        <w:jc w:val="left"/>
      </w:pPr>
    </w:p>
    <w:p w14:paraId="43982E6B" w14:textId="60DE228D" w:rsidR="00B66C0F" w:rsidRDefault="004B0053" w:rsidP="00B66C0F">
      <w:pPr>
        <w:ind w:left="720" w:hanging="720"/>
        <w:jc w:val="left"/>
      </w:pPr>
      <w:r>
        <w:t>7.</w:t>
      </w:r>
      <w:r>
        <w:tab/>
      </w:r>
      <w:r>
        <w:rPr>
          <w:i/>
          <w:iCs/>
        </w:rPr>
        <w:t xml:space="preserve">Potter v. Great Falls Ins. Co., </w:t>
      </w:r>
      <w:r>
        <w:t>- Chris Harrell and/or David Smith</w:t>
      </w:r>
      <w:r w:rsidR="00B66C0F">
        <w:tab/>
      </w:r>
    </w:p>
    <w:p w14:paraId="56DA7F0E" w14:textId="77777777" w:rsidR="00D21FE8" w:rsidRDefault="00D21FE8" w:rsidP="00F44D17">
      <w:pPr>
        <w:jc w:val="left"/>
      </w:pPr>
    </w:p>
    <w:p w14:paraId="517C854A" w14:textId="4FF64D81" w:rsidR="00D21FE8" w:rsidRDefault="004B0053" w:rsidP="00F44D17">
      <w:pPr>
        <w:jc w:val="left"/>
      </w:pPr>
      <w:r>
        <w:t>8</w:t>
      </w:r>
      <w:r w:rsidR="00D21FE8">
        <w:t>.</w:t>
      </w:r>
      <w:r w:rsidR="00D21FE8">
        <w:tab/>
        <w:t>Open discussion of other Matters of Interest</w:t>
      </w:r>
    </w:p>
    <w:p w14:paraId="1B5FB1A5" w14:textId="77777777" w:rsidR="00D21FE8" w:rsidRDefault="00D21FE8" w:rsidP="00F44D17">
      <w:pPr>
        <w:jc w:val="left"/>
      </w:pPr>
    </w:p>
    <w:p w14:paraId="541EA874" w14:textId="71BB23FA" w:rsidR="00F44D17" w:rsidRDefault="004B0053" w:rsidP="00F44D17">
      <w:pPr>
        <w:jc w:val="left"/>
      </w:pPr>
      <w:r>
        <w:t>9</w:t>
      </w:r>
      <w:r w:rsidR="00F44D17">
        <w:t xml:space="preserve">.  </w:t>
      </w:r>
      <w:r w:rsidR="00D21FE8">
        <w:tab/>
      </w:r>
      <w:r w:rsidR="00F44D17">
        <w:t xml:space="preserve">Case Updates </w:t>
      </w:r>
      <w:r w:rsidR="00DB7F3E">
        <w:t>–</w:t>
      </w:r>
      <w:r w:rsidR="00F44D17">
        <w:t xml:space="preserve"> </w:t>
      </w:r>
      <w:r w:rsidR="00DB7F3E">
        <w:t>Richard Beaumont</w:t>
      </w:r>
      <w:r w:rsidR="003D2465">
        <w:t>,</w:t>
      </w:r>
      <w:r w:rsidR="00603C05">
        <w:t xml:space="preserve"> Standard Club</w:t>
      </w:r>
    </w:p>
    <w:sectPr w:rsidR="00F44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17"/>
    <w:rsid w:val="00027921"/>
    <w:rsid w:val="00173705"/>
    <w:rsid w:val="00332E44"/>
    <w:rsid w:val="003D2465"/>
    <w:rsid w:val="004B0053"/>
    <w:rsid w:val="00560673"/>
    <w:rsid w:val="00603C05"/>
    <w:rsid w:val="0069610D"/>
    <w:rsid w:val="00724D4D"/>
    <w:rsid w:val="00792ACC"/>
    <w:rsid w:val="007D6840"/>
    <w:rsid w:val="00947D4D"/>
    <w:rsid w:val="00AB0D1A"/>
    <w:rsid w:val="00B27827"/>
    <w:rsid w:val="00B66C0F"/>
    <w:rsid w:val="00CC096A"/>
    <w:rsid w:val="00D21FE8"/>
    <w:rsid w:val="00DB7F3E"/>
    <w:rsid w:val="00F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8318"/>
  <w15:chartTrackingRefBased/>
  <w15:docId w15:val="{99BE5B61-BA6B-4F5F-8B60-735E9F86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S. Smith</dc:creator>
  <cp:keywords/>
  <dc:description/>
  <cp:lastModifiedBy>David S. Smith</cp:lastModifiedBy>
  <cp:revision>3</cp:revision>
  <dcterms:created xsi:type="dcterms:W3CDTF">2021-04-13T16:51:00Z</dcterms:created>
  <dcterms:modified xsi:type="dcterms:W3CDTF">2021-04-13T16:51:00Z</dcterms:modified>
</cp:coreProperties>
</file>