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C1689" w:rsidRPr="005C1689" w:rsidTr="005C1689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5C1689" w:rsidRPr="005C1689" w:rsidRDefault="005C1689" w:rsidP="005C168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C168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Resolution: American Fisheries Act</w:t>
            </w:r>
          </w:p>
        </w:tc>
      </w:tr>
      <w:tr w:rsidR="005C1689" w:rsidRPr="005C1689" w:rsidTr="005C168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5C1689" w:rsidRPr="005C1689" w:rsidRDefault="005C1689" w:rsidP="005C16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16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 758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 May 4, 2001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The Resolution which I will read to you now takes no position on the merits of this statute, but urges only a delay in the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implementation of the requirements, a delay in the October 1, 2001 deadline for qualification of the mortgagees:</w:t>
            </w:r>
          </w:p>
          <w:p w:rsidR="005C1689" w:rsidRPr="005C1689" w:rsidRDefault="005C1689" w:rsidP="005C1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“BE IT RESOLVED:</w:t>
            </w:r>
          </w:p>
          <w:p w:rsidR="005C1689" w:rsidRPr="005C1689" w:rsidRDefault="005C1689" w:rsidP="005C1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“The Maritime Law Association of the United States takes a position in favor of extending the effective date of Section 202(b)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of the American Fisheries Act (the “AFA”) and 46 U.S.C. 12102(c)(4), as implemented by the AFA for at least 18 months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from the current effective date of October 1, 2001, to permit development and consideration of amendments to protect the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interests of the current holders of preferred ship mortgages on fishing vessels of 100 feet or greater in registered length and the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interests of the vessel owners.</w:t>
            </w:r>
          </w:p>
          <w:p w:rsidR="005C1689" w:rsidRPr="005C1689" w:rsidRDefault="005C1689" w:rsidP="005C1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“BE IT FURTHER RESOLVED:</w:t>
            </w:r>
          </w:p>
          <w:p w:rsidR="005C1689" w:rsidRPr="005C1689" w:rsidRDefault="005C1689" w:rsidP="005C1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t>That the President of the Association is hereby directed to communicate this position to the appropriate members and </w:t>
            </w:r>
            <w:r w:rsidRPr="005C1689">
              <w:rPr>
                <w:rFonts w:ascii="Verdana" w:eastAsia="Times New Roman" w:hAnsi="Verdana" w:cs="Times New Roman"/>
                <w:sz w:val="20"/>
                <w:szCs w:val="20"/>
              </w:rPr>
              <w:br/>
              <w:t>committees of the United States Congress.” </w:t>
            </w:r>
          </w:p>
        </w:tc>
      </w:tr>
    </w:tbl>
    <w:p w:rsidR="00AC7901" w:rsidRDefault="005C1689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5"/>
    <w:rsid w:val="005C1689"/>
    <w:rsid w:val="006C5A08"/>
    <w:rsid w:val="008D3551"/>
    <w:rsid w:val="00C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2015-03-20T05:34:00Z</dcterms:created>
  <dcterms:modified xsi:type="dcterms:W3CDTF">2015-03-20T05:34:00Z</dcterms:modified>
</cp:coreProperties>
</file>